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  <w:shd w:val="clear" w:fill="FFFFFF"/>
        </w:rPr>
        <w:t>学校召开2025年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0"/>
          <w:sz w:val="44"/>
          <w:szCs w:val="44"/>
          <w:shd w:val="clear" w:fill="FFFFFF"/>
        </w:rPr>
        <w:t>月教学工作例会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4682490" cy="3511550"/>
            <wp:effectExtent l="0" t="0" r="3810" b="6350"/>
            <wp:docPr id="1" name="图片 1" descr="cf098fc19db317e41f760ba538361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f098fc19db317e41f760ba538361d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824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6月19日下午，学校在至正楼1-19会议室召开2025年6月教学工作例会。学校党委常委、副院长袁颖，教务处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导组、人事处、学工部、国资处、网络信息中心负责人及相关科室同志，各二级学院院长、副院长参加会议。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64" w:rightChars="-78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4660900" cy="3495675"/>
            <wp:effectExtent l="0" t="0" r="0" b="9525"/>
            <wp:docPr id="2" name="图片 2" descr="7c0355f3f5a14787d349992b2839d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c0355f3f5a14787d349992b2839d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60900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64" w:rightChars="-78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袁颖指出，各单位要提高政治站位，准确把握教风学风建设的重要意义，深刻认识加强教风学风建设是落实立德树人根本任务的必然要求，针对前期整顿反映的问题要坚决回应和全面落实，营造一个严格严谨、勤学勤思的教风学风环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64" w:rightChars="-78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督导组组长江文世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通报了教风建设专项整顿工作情况，国资处处长</w:t>
      </w:r>
      <w:bookmarkStart w:id="0" w:name="OLE_LINK2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任建美</w:t>
      </w:r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安排了危化品管理整改工作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教务处处长叶俊莉就</w:t>
      </w:r>
      <w:r>
        <w:rPr>
          <w:rFonts w:hint="eastAsia" w:ascii="仿宋" w:hAnsi="仿宋" w:eastAsia="仿宋" w:cs="仿宋_GB2312"/>
          <w:kern w:val="2"/>
          <w:sz w:val="32"/>
          <w:szCs w:val="32"/>
          <w:shd w:val="clear" w:color="auto" w:fill="FFFFFF"/>
          <w:lang w:val="en-US" w:eastAsia="zh-CN" w:bidi="ar-SA"/>
        </w:rPr>
        <w:t>审核评估、师范专业认证、教学成果奖及国家民委教研教改项目申报、钱学森创新实验班导师遴选等近期重点工作进行安排。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ind w:left="1920" w:hanging="1920" w:hangingChars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文/图 教务处 陈  安</w:t>
      </w:r>
    </w:p>
    <w:p>
      <w:pPr>
        <w:ind w:left="1920" w:hanging="1920" w:hangingChars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一审一校 李  响</w:t>
      </w:r>
    </w:p>
    <w:p>
      <w:pPr>
        <w:ind w:left="1915" w:leftChars="912" w:firstLine="3840" w:firstLineChars="1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二审二校 亓东明</w:t>
      </w:r>
    </w:p>
    <w:p>
      <w:pPr>
        <w:ind w:left="1915" w:leftChars="912" w:firstLine="3840" w:firstLineChars="1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三审三校 叶俊莉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2Nzg2ZTNmMTBkM2U4MGFmNmQ3OWFiM2QyYzdjM2YifQ=="/>
  </w:docVars>
  <w:rsids>
    <w:rsidRoot w:val="00000000"/>
    <w:rsid w:val="5754393A"/>
    <w:rsid w:val="67F67537"/>
    <w:rsid w:val="67FE2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2025-06-20T02:03:00Z</dcterms:created>
  <dc:creator>xcxy</dc:creator>
  <cp:lastModifiedBy>陈安</cp:lastModifiedBy>
  <dcterms:modified xsi:type="dcterms:W3CDTF">2025-06-20T02:45:11Z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E8180AED648D4A02A1E4ED1CDD848EC8_12</vt:lpwstr>
  </property>
</Properties>
</file>