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15CE1">
      <w:pPr>
        <w:pStyle w:val="2"/>
        <w:spacing w:line="242" w:lineRule="auto"/>
      </w:pPr>
    </w:p>
    <w:p w14:paraId="56705460">
      <w:pPr>
        <w:pStyle w:val="2"/>
        <w:spacing w:line="242" w:lineRule="auto"/>
      </w:pPr>
    </w:p>
    <w:p w14:paraId="652EB71D">
      <w:pPr>
        <w:pStyle w:val="2"/>
        <w:spacing w:line="242" w:lineRule="auto"/>
      </w:pPr>
    </w:p>
    <w:p w14:paraId="224D2C27">
      <w:pPr>
        <w:pStyle w:val="2"/>
        <w:spacing w:line="242" w:lineRule="auto"/>
      </w:pPr>
    </w:p>
    <w:p w14:paraId="6392E3EF">
      <w:pPr>
        <w:pStyle w:val="2"/>
        <w:spacing w:line="243" w:lineRule="auto"/>
      </w:pPr>
    </w:p>
    <w:p w14:paraId="70F6FC24">
      <w:pPr>
        <w:pStyle w:val="2"/>
        <w:spacing w:line="243" w:lineRule="auto"/>
      </w:pPr>
    </w:p>
    <w:p w14:paraId="6777263A">
      <w:pPr>
        <w:pStyle w:val="2"/>
        <w:spacing w:line="243" w:lineRule="auto"/>
      </w:pPr>
    </w:p>
    <w:p w14:paraId="599FDD30">
      <w:pPr>
        <w:spacing w:before="387" w:line="220" w:lineRule="auto"/>
        <w:jc w:val="right"/>
        <w:outlineLvl w:val="0"/>
        <w:rPr>
          <w:rFonts w:ascii="宋体" w:hAnsi="宋体" w:eastAsia="宋体" w:cs="宋体"/>
          <w:sz w:val="119"/>
          <w:szCs w:val="119"/>
        </w:rPr>
      </w:pPr>
      <w:r>
        <w:rPr>
          <w:rFonts w:ascii="宋体" w:hAnsi="宋体" w:eastAsia="宋体" w:cs="宋体"/>
          <w:b/>
          <w:bCs/>
          <w:color w:val="FF0000"/>
          <w:spacing w:val="-132"/>
          <w:w w:val="71"/>
          <w:sz w:val="119"/>
          <w:szCs w:val="119"/>
        </w:rPr>
        <w:t>中共西昌学院委员会</w:t>
      </w:r>
      <w:r>
        <w:rPr>
          <w:rFonts w:ascii="宋体" w:hAnsi="宋体" w:eastAsia="宋体" w:cs="宋体"/>
          <w:color w:val="FF0000"/>
          <w:spacing w:val="-131"/>
          <w:w w:val="71"/>
          <w:sz w:val="119"/>
          <w:szCs w:val="119"/>
        </w:rPr>
        <w:t xml:space="preserve">   </w:t>
      </w:r>
      <w:r>
        <w:rPr>
          <w:rFonts w:ascii="宋体" w:hAnsi="宋体" w:eastAsia="宋体" w:cs="宋体"/>
          <w:b/>
          <w:bCs/>
          <w:color w:val="FF0000"/>
          <w:spacing w:val="-131"/>
          <w:w w:val="71"/>
          <w:sz w:val="119"/>
          <w:szCs w:val="119"/>
        </w:rPr>
        <w:t>文</w:t>
      </w:r>
      <w:r>
        <w:rPr>
          <w:rFonts w:ascii="宋体" w:hAnsi="宋体" w:eastAsia="宋体" w:cs="宋体"/>
          <w:b/>
          <w:bCs/>
          <w:color w:val="FF0000"/>
          <w:spacing w:val="-52"/>
          <w:w w:val="71"/>
          <w:sz w:val="119"/>
          <w:szCs w:val="119"/>
        </w:rPr>
        <w:t>件</w:t>
      </w:r>
    </w:p>
    <w:p w14:paraId="42836294">
      <w:pPr>
        <w:pStyle w:val="2"/>
        <w:spacing w:line="269" w:lineRule="auto"/>
      </w:pPr>
    </w:p>
    <w:p w14:paraId="22B98CD1">
      <w:pPr>
        <w:pStyle w:val="2"/>
        <w:spacing w:line="269" w:lineRule="auto"/>
      </w:pPr>
    </w:p>
    <w:p w14:paraId="76CD5229">
      <w:pPr>
        <w:pStyle w:val="2"/>
        <w:spacing w:line="269" w:lineRule="auto"/>
      </w:pPr>
    </w:p>
    <w:p w14:paraId="56510D01">
      <w:pPr>
        <w:spacing w:before="101" w:line="221" w:lineRule="auto"/>
        <w:ind w:left="3366"/>
        <w:rPr>
          <w:rFonts w:ascii="FangSong_GB2312" w:hAnsi="FangSong_GB2312" w:eastAsia="FangSong_GB2312" w:cs="FangSong_GB2312"/>
          <w:sz w:val="31"/>
          <w:szCs w:val="3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2846070</wp:posOffset>
            </wp:positionH>
            <wp:positionV relativeFrom="paragraph">
              <wp:posOffset>331470</wp:posOffset>
            </wp:positionV>
            <wp:extent cx="331470" cy="31496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1546" cy="31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西学委〔2017〕23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</w:t>
      </w:r>
    </w:p>
    <w:p w14:paraId="37314CF0">
      <w:pPr>
        <w:spacing w:before="223" w:line="114" w:lineRule="exact"/>
        <w:ind w:firstLine="522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141605</wp:posOffset>
            </wp:positionV>
            <wp:extent cx="2750820" cy="6858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5081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2750185" cy="7175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50819" cy="7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E7026">
      <w:pPr>
        <w:pStyle w:val="2"/>
        <w:spacing w:line="274" w:lineRule="auto"/>
      </w:pPr>
    </w:p>
    <w:p w14:paraId="183B6195">
      <w:pPr>
        <w:spacing w:before="140" w:line="222" w:lineRule="auto"/>
        <w:ind w:left="17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中共西昌学院委员会</w:t>
      </w:r>
      <w:r>
        <w:rPr>
          <w:rFonts w:ascii="宋体" w:hAnsi="宋体" w:eastAsia="宋体" w:cs="宋体"/>
          <w:spacing w:val="2"/>
          <w:sz w:val="43"/>
          <w:szCs w:val="43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西昌学院</w:t>
      </w:r>
    </w:p>
    <w:p w14:paraId="619B642B">
      <w:pPr>
        <w:spacing w:before="107" w:line="223" w:lineRule="auto"/>
        <w:ind w:left="75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关于印发《西昌学院</w:t>
      </w:r>
      <w:r>
        <w:rPr>
          <w:rFonts w:ascii="宋体" w:hAnsi="宋体" w:eastAsia="宋体" w:cs="宋体"/>
          <w:spacing w:val="-66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2016</w:t>
      </w:r>
      <w:r>
        <w:rPr>
          <w:rFonts w:ascii="宋体" w:hAnsi="宋体" w:eastAsia="宋体" w:cs="宋体"/>
          <w:spacing w:val="-84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年工作总结》的</w:t>
      </w:r>
    </w:p>
    <w:p w14:paraId="548E7978">
      <w:pPr>
        <w:spacing w:before="105" w:line="225" w:lineRule="auto"/>
        <w:ind w:left="406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9"/>
          <w:sz w:val="43"/>
          <w:szCs w:val="43"/>
        </w:rPr>
        <w:t>通</w:t>
      </w:r>
      <w:r>
        <w:rPr>
          <w:rFonts w:ascii="宋体" w:hAnsi="宋体" w:eastAsia="宋体" w:cs="宋体"/>
          <w:spacing w:val="15"/>
          <w:sz w:val="43"/>
          <w:szCs w:val="43"/>
        </w:rPr>
        <w:t xml:space="preserve">   </w:t>
      </w:r>
      <w:r>
        <w:rPr>
          <w:rFonts w:ascii="宋体" w:hAnsi="宋体" w:eastAsia="宋体" w:cs="宋体"/>
          <w:b/>
          <w:bCs/>
          <w:spacing w:val="-9"/>
          <w:sz w:val="43"/>
          <w:szCs w:val="43"/>
        </w:rPr>
        <w:t>知</w:t>
      </w:r>
    </w:p>
    <w:p w14:paraId="2FE6F6A5">
      <w:pPr>
        <w:pStyle w:val="2"/>
        <w:spacing w:line="459" w:lineRule="auto"/>
      </w:pPr>
    </w:p>
    <w:p w14:paraId="79E20304">
      <w:pPr>
        <w:spacing w:before="101" w:line="219" w:lineRule="auto"/>
        <w:ind w:left="1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校内各单位：</w:t>
      </w:r>
    </w:p>
    <w:p w14:paraId="68400CEA">
      <w:pPr>
        <w:spacing w:before="90" w:line="274" w:lineRule="auto"/>
        <w:ind w:left="20" w:firstLine="6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现将《西昌学院2016年工作总结》印发给你们，请认真组织学习，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并做好本单位2016年工作总结。</w:t>
      </w:r>
    </w:p>
    <w:p w14:paraId="7EBEFF8A">
      <w:pPr>
        <w:spacing w:before="3" w:line="220" w:lineRule="auto"/>
        <w:ind w:left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特此通知</w:t>
      </w:r>
    </w:p>
    <w:p w14:paraId="5CA2729E">
      <w:pPr>
        <w:pStyle w:val="2"/>
        <w:spacing w:line="445" w:lineRule="auto"/>
      </w:pPr>
    </w:p>
    <w:p w14:paraId="50B52559">
      <w:pPr>
        <w:spacing w:before="101" w:line="219" w:lineRule="auto"/>
        <w:ind w:left="67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附件：西昌学院2016年工作总结</w:t>
      </w:r>
    </w:p>
    <w:p w14:paraId="18EE97BB">
      <w:pPr>
        <w:pStyle w:val="2"/>
        <w:spacing w:line="301" w:lineRule="auto"/>
      </w:pPr>
    </w:p>
    <w:p w14:paraId="3496075E">
      <w:pPr>
        <w:pStyle w:val="2"/>
        <w:spacing w:line="302" w:lineRule="auto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4183380</wp:posOffset>
            </wp:positionH>
            <wp:positionV relativeFrom="paragraph">
              <wp:posOffset>5080</wp:posOffset>
            </wp:positionV>
            <wp:extent cx="1504315" cy="151066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04055" cy="1510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393C73">
      <w:pPr>
        <w:pStyle w:val="2"/>
        <w:spacing w:line="302" w:lineRule="auto"/>
      </w:pPr>
    </w:p>
    <w:p w14:paraId="608F1F63">
      <w:pPr>
        <w:spacing w:before="102" w:line="219" w:lineRule="auto"/>
        <w:ind w:left="3407"/>
        <w:rPr>
          <w:rFonts w:ascii="FangSong_GB2312" w:hAnsi="FangSong_GB2312" w:eastAsia="FangSong_GB2312" w:cs="FangSong_GB2312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2289810</wp:posOffset>
            </wp:positionH>
            <wp:positionV relativeFrom="paragraph">
              <wp:posOffset>-377825</wp:posOffset>
            </wp:positionV>
            <wp:extent cx="1503045" cy="15049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03190" cy="1505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>中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             </w:t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>会</w:t>
      </w:r>
    </w:p>
    <w:p w14:paraId="25AA6A15">
      <w:pPr>
        <w:spacing w:before="93" w:line="421" w:lineRule="exact"/>
        <w:ind w:left="642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position w:val="1"/>
          <w:sz w:val="31"/>
          <w:szCs w:val="31"/>
        </w:rPr>
        <w:t>2</w:t>
      </w:r>
    </w:p>
    <w:p w14:paraId="18D4293D">
      <w:pPr>
        <w:spacing w:line="421" w:lineRule="exact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5" w:type="default"/>
          <w:pgSz w:w="11906" w:h="16839"/>
          <w:pgMar w:top="1431" w:right="1051" w:bottom="1867" w:left="1135" w:header="0" w:footer="1500" w:gutter="0"/>
          <w:cols w:space="720" w:num="1"/>
        </w:sectPr>
      </w:pPr>
    </w:p>
    <w:p w14:paraId="04B95338">
      <w:pPr>
        <w:pStyle w:val="2"/>
        <w:spacing w:line="357" w:lineRule="auto"/>
      </w:pPr>
    </w:p>
    <w:p w14:paraId="3C23140C">
      <w:pPr>
        <w:pStyle w:val="2"/>
        <w:spacing w:line="358" w:lineRule="auto"/>
      </w:pPr>
    </w:p>
    <w:p w14:paraId="097D4756">
      <w:pPr>
        <w:spacing w:before="100" w:line="230" w:lineRule="auto"/>
        <w:ind w:left="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附件：</w:t>
      </w:r>
    </w:p>
    <w:p w14:paraId="44395C1C">
      <w:pPr>
        <w:spacing w:before="58" w:line="223" w:lineRule="auto"/>
        <w:ind w:left="230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西昌学院</w:t>
      </w:r>
      <w:r>
        <w:rPr>
          <w:rFonts w:ascii="宋体" w:hAnsi="宋体" w:eastAsia="宋体" w:cs="宋体"/>
          <w:spacing w:val="-72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2016</w:t>
      </w:r>
      <w:r>
        <w:rPr>
          <w:rFonts w:ascii="宋体" w:hAnsi="宋体" w:eastAsia="宋体" w:cs="宋体"/>
          <w:spacing w:val="-85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年工作总结</w:t>
      </w:r>
    </w:p>
    <w:p w14:paraId="4A6ED526">
      <w:pPr>
        <w:pStyle w:val="2"/>
        <w:spacing w:line="359" w:lineRule="auto"/>
      </w:pPr>
    </w:p>
    <w:p w14:paraId="5315AA3E">
      <w:pPr>
        <w:spacing w:before="101" w:line="262" w:lineRule="auto"/>
        <w:ind w:right="83" w:firstLine="65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年，是“十三五”开局之年，也是我校深化改革之年。学校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党委深入学习贯彻党的十八大和十八届五中、六中全会精神和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省委十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届九次会议精神，学习习近平总书记系列讲话，坚持党要管党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、从严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治党，切实加强党的建设，认真开展“两学一做”学习教育，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密切配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合省委巡视组专项巡视，</w:t>
      </w:r>
      <w:r>
        <w:rPr>
          <w:rFonts w:ascii="FangSong_GB2312" w:hAnsi="FangSong_GB2312" w:eastAsia="FangSong_GB2312" w:cs="FangSong_GB2312"/>
          <w:spacing w:val="-8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以转型发展为核心，强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化顶层设计，深化内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部改革，完善奖励激励机制，协调推进“十三五”事业发展，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各项工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作取得了显著成绩。</w:t>
      </w:r>
    </w:p>
    <w:p w14:paraId="6C0BE974">
      <w:pPr>
        <w:spacing w:before="3" w:line="218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一、坚持管党治党，切实履行党建主体责任</w:t>
      </w:r>
    </w:p>
    <w:p w14:paraId="28284BB4">
      <w:pPr>
        <w:spacing w:before="81" w:line="257" w:lineRule="auto"/>
        <w:ind w:left="5" w:right="83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1.大兴学习调研之风。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学校党委始终把党建工作作为中心工作摆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在突出位置，</w:t>
      </w:r>
      <w:r>
        <w:rPr>
          <w:rFonts w:ascii="FangSong_GB2312" w:hAnsi="FangSong_GB2312" w:eastAsia="FangSong_GB2312" w:cs="FangSong_GB2312"/>
          <w:spacing w:val="-7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以各种学习活动为载体，切实增强各级党组织和领导干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部责任意识，</w:t>
      </w:r>
      <w:r>
        <w:rPr>
          <w:rFonts w:ascii="FangSong_GB2312" w:hAnsi="FangSong_GB2312" w:eastAsia="FangSong_GB2312" w:cs="FangSong_GB2312"/>
          <w:spacing w:val="-7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自觉担当管党治党主体责任，制定基层党建工作规划和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年度工作计划，进一步把基层组织工作纳入考核评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价范围；党委常委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带头学习、上党课，带头深入基层调研，就党的建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设、院系调整、绩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效分配、学科建设、学院定位等事关学校改革发展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的大事广泛听取基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层党组织和一线教师的意见、建议，党委龚灏书记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全年专题调研、组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织座谈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60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余次，为党员干部上党课、作专题辅导报告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余次；其余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班子成员深入基层调研共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90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余次。</w:t>
      </w:r>
    </w:p>
    <w:p w14:paraId="76428A72">
      <w:pPr>
        <w:spacing w:before="64" w:line="257" w:lineRule="auto"/>
        <w:ind w:left="2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2.扎实开展“</w:t>
      </w:r>
      <w:r>
        <w:rPr>
          <w:rFonts w:ascii="KaiTi_GB2312" w:hAnsi="KaiTi_GB2312" w:eastAsia="KaiTi_GB2312" w:cs="KaiTi_GB2312"/>
          <w:spacing w:val="-117"/>
          <w:sz w:val="31"/>
          <w:szCs w:val="31"/>
        </w:rPr>
        <w:t xml:space="preserve"> 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两学一做”学习教育。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学校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党委成立以党委书记龚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灏同志任组长的领导协调小组，制定“两学一做”学习教育实施方案，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召开动员部署会，精心组织，严格把关，扎实开展形式多样的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学习教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育活动。党委发放学习材料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6000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余册，开展专题学习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11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次，开展“深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入学习党章党规，增强纪律规矩意识”学习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讨论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次、“两学一做”党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建工作专题会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次；校级领导带头讲党课，龚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灏书记面向全校科级以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上干部讲了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次，其余领导也到联系二级学院讲了党课；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中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层以上领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导干部集中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天时间开展了“坚定理想信念、明确政治方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向”等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个</w:t>
      </w:r>
    </w:p>
    <w:p w14:paraId="6A251586">
      <w:pPr>
        <w:spacing w:line="2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6" w:type="default"/>
          <w:pgSz w:w="11906" w:h="16839"/>
          <w:pgMar w:top="1431" w:right="1051" w:bottom="1867" w:left="1140" w:header="0" w:footer="1500" w:gutter="0"/>
          <w:cols w:space="720" w:num="1"/>
        </w:sectPr>
      </w:pPr>
    </w:p>
    <w:p w14:paraId="1C1562C1">
      <w:pPr>
        <w:pStyle w:val="2"/>
        <w:spacing w:line="319" w:lineRule="auto"/>
      </w:pPr>
    </w:p>
    <w:p w14:paraId="53CC4D97">
      <w:pPr>
        <w:pStyle w:val="2"/>
        <w:spacing w:line="320" w:lineRule="auto"/>
      </w:pPr>
    </w:p>
    <w:p w14:paraId="070E6EFB">
      <w:pPr>
        <w:spacing w:before="101" w:line="262" w:lineRule="auto"/>
        <w:ind w:left="3" w:right="83" w:firstLine="1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专题学习讨论；认真组织党员学习马俊成等同志先进事迹，树标杆，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找差距，向先进典型看齐；副处级以上党员干部撰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写学习心得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300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篇，各级组织发布专题简报</w:t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300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余期、新闻报道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40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余篇；开展抄写党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章、党的知识竞赛、演讲比赛等活动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余次；暑期组织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46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名处级以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上干部赴延安大学考察培训，取得了良好效果。</w:t>
      </w:r>
    </w:p>
    <w:p w14:paraId="46752E7D">
      <w:pPr>
        <w:spacing w:before="4" w:line="261" w:lineRule="auto"/>
        <w:ind w:left="12" w:right="83" w:firstLine="65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党委以纪念建党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95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周年为契机，表彰先进基层党组织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个、优秀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共产党员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55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名、优秀党务工作者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23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名，营造了学先进、赶先进的浓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厚氛围；在“五创五带头”活动中设立共产党员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示范单位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个、共产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党员示范团队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33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个、共产党员示范岗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149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个。</w:t>
      </w:r>
    </w:p>
    <w:p w14:paraId="579F6406">
      <w:pPr>
        <w:spacing w:line="257" w:lineRule="auto"/>
        <w:ind w:firstLine="67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7"/>
          <w:sz w:val="31"/>
          <w:szCs w:val="31"/>
        </w:rPr>
        <w:t>3.扎实开好专题民主生活会、专题组织生活会和党员民主评议</w:t>
      </w:r>
      <w:r>
        <w:rPr>
          <w:rFonts w:ascii="KaiTi_GB2312" w:hAnsi="KaiTi_GB2312" w:eastAsia="KaiTi_GB2312" w:cs="KaiTi_GB2312"/>
          <w:spacing w:val="7"/>
          <w:sz w:val="31"/>
          <w:szCs w:val="31"/>
        </w:rPr>
        <w:t xml:space="preserve">  </w:t>
      </w: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会，增强党员、干部的理想信念和身份意识。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12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月中旬，全校各单位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开展了党员领导干部专题民主生活、党员专题组织生活会和党员民主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评议会。党委下发通知，规定了相关会议的主题、步骤及目标，要求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各级班子广泛征求群众意见，事前充分准备，认真撰写对照检查材料，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事中认真开展批评与自我批评，事后交心谈心，梳理意见，列出问题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清单，制定整改措施，避免搞形式、走过场，确保领导干部和党员得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到教育提高。</w:t>
      </w:r>
    </w:p>
    <w:p w14:paraId="582E94DE">
      <w:pPr>
        <w:spacing w:before="72" w:line="220" w:lineRule="auto"/>
        <w:ind w:left="61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2"/>
          <w:sz w:val="31"/>
          <w:szCs w:val="31"/>
        </w:rPr>
        <w:t>4.积极配合省委巡视工作，落实整改措施。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19</w:t>
      </w:r>
    </w:p>
    <w:p w14:paraId="4AC20297">
      <w:pPr>
        <w:spacing w:before="69" w:line="262" w:lineRule="auto"/>
        <w:ind w:left="9" w:right="83" w:firstLine="5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日至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11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21 日，省委第六巡视组和选人用人专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项巡视组进驻学校开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展了为期一个月的专项巡视工作。学校坚决拥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护，高度重视，认真部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署，积极配合，协助巡视组完成个别谈话</w:t>
      </w:r>
      <w:r>
        <w:rPr>
          <w:rFonts w:ascii="FangSong_GB2312" w:hAnsi="FangSong_GB2312" w:eastAsia="FangSong_GB2312" w:cs="FangSong_GB2312"/>
          <w:spacing w:val="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168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人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（次）、查阅有关资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料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507卷、受理信访反映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26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件（次）、移交有关问题线索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件。</w:t>
      </w:r>
    </w:p>
    <w:p w14:paraId="57D4C76D">
      <w:pPr>
        <w:spacing w:line="262" w:lineRule="auto"/>
        <w:ind w:left="11" w:right="83" w:firstLine="66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12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15 日，巡视组召开了巡视意见反馈会，对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学校教育教学方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面取得的成绩给予了充分肯定，指出了发现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的主要问题，提出了整改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意见和建议。学校党委立行立改，成立了由龚书记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和彭院长任组长、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班子成员任副组长的整改工作领导小组，多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次召开党委常委会、处级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以上干部会，反复研读巡视组反馈意见，深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入查找存在的问题，认真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分析产生原因，梳理出整改清单，提出了整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改思路，最后形成了整改</w:t>
      </w:r>
    </w:p>
    <w:p w14:paraId="7E77F760">
      <w:pPr>
        <w:spacing w:line="262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7" w:type="default"/>
          <w:pgSz w:w="11906" w:h="16839"/>
          <w:pgMar w:top="1431" w:right="1051" w:bottom="1867" w:left="1136" w:header="0" w:footer="1502" w:gutter="0"/>
          <w:cols w:space="720" w:num="1"/>
        </w:sectPr>
      </w:pPr>
    </w:p>
    <w:p w14:paraId="0B9C7F3E">
      <w:pPr>
        <w:pStyle w:val="2"/>
        <w:spacing w:line="321" w:lineRule="auto"/>
      </w:pPr>
    </w:p>
    <w:p w14:paraId="56713C86">
      <w:pPr>
        <w:pStyle w:val="2"/>
        <w:spacing w:line="322" w:lineRule="auto"/>
      </w:pPr>
    </w:p>
    <w:p w14:paraId="65305192">
      <w:pPr>
        <w:spacing w:before="101" w:line="261" w:lineRule="auto"/>
        <w:ind w:left="28" w:right="318" w:hanging="1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工作方案和整改工作清单，明确责任部门和责任人，报请省委巡视组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审批后整改落实。</w:t>
      </w:r>
    </w:p>
    <w:p w14:paraId="00C496ED">
      <w:pPr>
        <w:spacing w:line="218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二、加强思想宣传工作，占领高校思想阵地</w:t>
      </w:r>
    </w:p>
    <w:p w14:paraId="29676DCA">
      <w:pPr>
        <w:spacing w:before="72" w:line="262" w:lineRule="auto"/>
        <w:ind w:left="5" w:right="315" w:firstLine="66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1.加强思想政治工作，推进教风学风建设。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党委制定思想政治教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育工作年度计划，召开《中国共产党廉洁自律准则》《中国共产党纪律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处分条例》专题解读会、十八届六中全会精神专题学习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会、党风廉政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建设会等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余次；坚持开学、放假前科级以上干部集中培训；落实《关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于进一步加强和改进新形势下高校宣传思想工作的意见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》精神，实施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辅导员工作课程化模式，全方位推进“易班”及微信等新媒体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平台建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设，增强学生的思想政治教育效果；开展以社会主义核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心价值观为主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题的教育，举办祖国和党的成就图片资料展，在师生中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进行爱国主义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教育。</w:t>
      </w:r>
    </w:p>
    <w:p w14:paraId="4895443F">
      <w:pPr>
        <w:spacing w:before="4" w:line="219" w:lineRule="auto"/>
        <w:ind w:left="68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出台《西昌学院师德师风建设实施意见》，并于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9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8 日</w:t>
      </w:r>
    </w:p>
    <w:p w14:paraId="084C22A2">
      <w:pPr>
        <w:spacing w:before="68" w:line="262" w:lineRule="auto"/>
        <w:ind w:left="2" w:firstLine="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-10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8 日，开展了为期一个月的以“强化责任意识，弘扬高尚师德”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为主题的“</w:t>
      </w:r>
      <w:r>
        <w:rPr>
          <w:rFonts w:ascii="FangSong_GB2312" w:hAnsi="FangSong_GB2312" w:eastAsia="FangSong_GB2312" w:cs="FangSong_GB2312"/>
          <w:spacing w:val="-9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师德师风建设月”活动，通过讨论会、演讲会等形式教育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引导广大教师做“有理想信念、有道德情操、有扎实学识、有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仁爱之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心”的好教师，自觉遵守职业道德规范，激发教师的责任感和事业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着力解决师德师风建设中存在的突出问题。</w:t>
      </w:r>
    </w:p>
    <w:p w14:paraId="3CBE0A41">
      <w:pPr>
        <w:spacing w:before="12" w:line="256" w:lineRule="auto"/>
        <w:ind w:right="159" w:firstLine="66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2.加强和改进党对学校意识形态工作的领导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全面贯彻落实中办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《关于进一步加强和改进新形势下高校宣传思想工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作的意见》、省委办 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公厅《关于进一步加强和改进新形势下高校宣传思想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工作的实施意见》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文件精神，成立学校意识形态工作领导小组，制定了《中共西昌学院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委员会关于加强和改进宣传思想与意识形态工作的实施意见》等制度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文件，建立意识形态工作责任制，加强党对学校意识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形态工作的领导，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进一步提高学校意识形态工作制度化、科学化水平，牢牢把握党委对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学校意识形态工作的领导权、话语权。</w:t>
      </w:r>
    </w:p>
    <w:p w14:paraId="790C8C79">
      <w:pPr>
        <w:spacing w:before="71" w:line="241" w:lineRule="auto"/>
        <w:ind w:left="11" w:right="231" w:firstLine="66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z w:val="31"/>
          <w:szCs w:val="31"/>
        </w:rPr>
        <w:t>3.广泛开展法制宣传教育。</w:t>
      </w:r>
      <w:r>
        <w:rPr>
          <w:rFonts w:ascii="FangSong_GB2312" w:hAnsi="FangSong_GB2312" w:eastAsia="FangSong_GB2312" w:cs="FangSong_GB2312"/>
          <w:sz w:val="31"/>
          <w:szCs w:val="31"/>
        </w:rPr>
        <w:t>积极推进“七五”普法开局年的工作，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组织学生参加法律知识讲座、法治宣讲报告会，开展演讲、模拟法庭</w:t>
      </w:r>
    </w:p>
    <w:p w14:paraId="23DFC231">
      <w:pPr>
        <w:spacing w:line="24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8" w:type="default"/>
          <w:pgSz w:w="11906" w:h="16839"/>
          <w:pgMar w:top="1431" w:right="819" w:bottom="1867" w:left="1137" w:header="0" w:footer="1500" w:gutter="0"/>
          <w:cols w:space="720" w:num="1"/>
        </w:sectPr>
      </w:pPr>
    </w:p>
    <w:p w14:paraId="6F3CBB13">
      <w:pPr>
        <w:pStyle w:val="2"/>
        <w:spacing w:line="321" w:lineRule="auto"/>
      </w:pPr>
    </w:p>
    <w:p w14:paraId="51BAD6D7">
      <w:pPr>
        <w:pStyle w:val="2"/>
        <w:spacing w:line="321" w:lineRule="auto"/>
      </w:pPr>
    </w:p>
    <w:p w14:paraId="5AF2DA2E">
      <w:pPr>
        <w:spacing w:before="101" w:line="261" w:lineRule="auto"/>
        <w:ind w:firstLine="2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等活动，结合国家宪法日、法制宣传月等活动举办丰富多彩的法制宣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传教育活动，增强学生的民主与法制观念和维护自身合法权益的意识，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被州委州政府评为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2011-2015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年全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州法治宣传教育先进单位。</w:t>
      </w:r>
    </w:p>
    <w:p w14:paraId="5D8F2691">
      <w:pPr>
        <w:spacing w:before="3" w:line="262" w:lineRule="auto"/>
        <w:ind w:left="2" w:firstLine="65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4.强化宣传意识，及时准确报道学校办学成就。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年，在《中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国教育报》《教育导报》《大学指南》《四川党建》《凉山日报》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及中国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高校之窗、中青网、中华教育网等媒体发稿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230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余篇，大力宣传学校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办学成就，扩大了学校的影响和知名度；在校园网络发布新闻</w:t>
      </w:r>
      <w:r>
        <w:rPr>
          <w:rFonts w:ascii="FangSong_GB2312" w:hAnsi="FangSong_GB2312" w:eastAsia="FangSong_GB2312" w:cs="FangSong_GB2312"/>
          <w:spacing w:val="-2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156条，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微信、微博推送校园新闻、热点话题 1080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余条，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校园电视台制作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140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多条新闻，拍摄制作专题片、微电影、微课程、教育片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9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部；党报编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辑部全年刊登文章</w:t>
      </w:r>
      <w:r>
        <w:rPr>
          <w:rFonts w:ascii="FangSong_GB2312" w:hAnsi="FangSong_GB2312" w:eastAsia="FangSong_GB2312" w:cs="FangSong_GB2312"/>
          <w:spacing w:val="-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330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余篇。</w:t>
      </w:r>
    </w:p>
    <w:p w14:paraId="27312281">
      <w:pPr>
        <w:spacing w:line="218" w:lineRule="auto"/>
        <w:ind w:left="73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三、加强基层组织建设，强化干部队伍作风</w:t>
      </w:r>
    </w:p>
    <w:p w14:paraId="11784AB9">
      <w:pPr>
        <w:spacing w:before="77" w:line="257" w:lineRule="auto"/>
        <w:ind w:left="7" w:right="83" w:firstLine="7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1.进一步夯实基层党组织基础。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按照省委、省教育工委及州委组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织部的安排，对全校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23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个基层党支部进行了“</w:t>
      </w:r>
      <w:r>
        <w:rPr>
          <w:rFonts w:ascii="FangSong_GB2312" w:hAnsi="FangSong_GB2312" w:eastAsia="FangSong_GB2312" w:cs="FangSong_GB2312"/>
          <w:spacing w:val="-1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三分类、三定级”，根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据发现的问题制定整改方案，分层次、分阶段整改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落实；规范基层组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织生活，严格执行“</w:t>
      </w:r>
      <w:r>
        <w:rPr>
          <w:rFonts w:ascii="FangSong_GB2312" w:hAnsi="FangSong_GB2312" w:eastAsia="FangSong_GB2312" w:cs="FangSong_GB2312"/>
          <w:spacing w:val="-10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三会一课”制度，落实支部书记讲党课；严格按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照《党政领导干部选拔任用工作条例》提拔处级干部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8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人，调整处级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以上干部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7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人，结合二级学院和学科专业布局调整做好处、科级干部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的推荐考察工作；加大干部队伍内培外送力度，开展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7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期科级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以上干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部专题培训，培训干部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900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余人次；外送干部参加各类学习培训</w:t>
      </w:r>
      <w:r>
        <w:rPr>
          <w:rFonts w:ascii="FangSong_GB2312" w:hAnsi="FangSong_GB2312" w:eastAsia="FangSong_GB2312" w:cs="FangSong_GB2312"/>
          <w:spacing w:val="-3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16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人次；选派干部到基层挂职锻炼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人，接受外来挂职干部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人。</w:t>
      </w:r>
    </w:p>
    <w:p w14:paraId="670A7C73">
      <w:pPr>
        <w:spacing w:before="66" w:line="252" w:lineRule="auto"/>
        <w:ind w:left="11" w:right="83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2.严格个人事项报告和干部档案管理。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按时完成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124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名副处级以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上领导干部个人事项报告，115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名中层干部个人事项信息录入干部管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理系统；审核处科级干部档案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133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份，对出生年月、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工作时间、入党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时间进行了认定，对干部档案中缺失的材料进行了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补充。</w:t>
      </w:r>
    </w:p>
    <w:p w14:paraId="2BF3B784">
      <w:pPr>
        <w:spacing w:before="77" w:line="247" w:lineRule="auto"/>
        <w:ind w:left="7" w:right="83" w:firstLine="65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3.加强党员、干部作风建设和考评。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将作风建设与党组织文化建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设紧密结合，将行风评议与部门考核密切挂钩，加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强行风督查，实行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一票否决制，引导“两学一做”学习教育走向深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入。</w:t>
      </w:r>
    </w:p>
    <w:p w14:paraId="3DF0D42C">
      <w:pPr>
        <w:spacing w:before="73" w:line="218" w:lineRule="auto"/>
        <w:ind w:left="7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四、加强</w:t>
      </w:r>
      <w:bookmarkStart w:id="0" w:name="_GoBack"/>
      <w:bookmarkEnd w:id="0"/>
      <w:r>
        <w:rPr>
          <w:rFonts w:hint="eastAsia" w:ascii="黑体" w:hAnsi="黑体" w:eastAsia="黑体" w:cs="黑体"/>
          <w:spacing w:val="8"/>
          <w:sz w:val="31"/>
          <w:szCs w:val="31"/>
          <w:lang w:eastAsia="zh-CN"/>
        </w:rPr>
        <w:t>党风廉政建设</w:t>
      </w:r>
      <w:r>
        <w:rPr>
          <w:rFonts w:ascii="黑体" w:hAnsi="黑体" w:eastAsia="黑体" w:cs="黑体"/>
          <w:spacing w:val="8"/>
          <w:sz w:val="31"/>
          <w:szCs w:val="31"/>
        </w:rPr>
        <w:t>工作，认真履行监督执纪职能</w:t>
      </w:r>
    </w:p>
    <w:p w14:paraId="350C0A70">
      <w:pPr>
        <w:spacing w:line="218" w:lineRule="auto"/>
        <w:rPr>
          <w:rFonts w:ascii="黑体" w:hAnsi="黑体" w:eastAsia="黑体" w:cs="黑体"/>
          <w:sz w:val="31"/>
          <w:szCs w:val="31"/>
        </w:rPr>
        <w:sectPr>
          <w:footerReference r:id="rId9" w:type="default"/>
          <w:pgSz w:w="11906" w:h="16839"/>
          <w:pgMar w:top="1431" w:right="1051" w:bottom="1867" w:left="1137" w:header="0" w:footer="1502" w:gutter="0"/>
          <w:cols w:space="720" w:num="1"/>
        </w:sectPr>
      </w:pPr>
    </w:p>
    <w:p w14:paraId="5F3F2C1B">
      <w:pPr>
        <w:pStyle w:val="2"/>
        <w:spacing w:line="322" w:lineRule="auto"/>
      </w:pPr>
    </w:p>
    <w:p w14:paraId="2F4DBF27">
      <w:pPr>
        <w:pStyle w:val="2"/>
        <w:spacing w:line="323" w:lineRule="auto"/>
      </w:pPr>
    </w:p>
    <w:p w14:paraId="313FE089">
      <w:pPr>
        <w:spacing w:before="101" w:line="253" w:lineRule="auto"/>
        <w:ind w:right="315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1.落实两个责任，扎实推进党风廉政和预防腐败体系建设。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本年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度出台《中共西昌学院纪律检查委员会整治和侵害群众利益的不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正之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风和腐败问题工作的实施方案》等制度和办法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项，《中共西昌学院纪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律检查委员会关于查办违纪案件工作的实施办法》等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11项制度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正在制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定中。</w:t>
      </w:r>
    </w:p>
    <w:p w14:paraId="1DF055D6">
      <w:pPr>
        <w:spacing w:before="66" w:line="258" w:lineRule="auto"/>
        <w:ind w:right="315" w:firstLine="65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-4"/>
          <w:sz w:val="31"/>
          <w:szCs w:val="31"/>
        </w:rPr>
        <w:t>2.践行监督执纪“四种形态”，严格关键环节的监督和检查。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一是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及时查办群众信访件。2016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年办理上级组织、领导交办和群众信访件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30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件，转学校相关部门处理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14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件，立案调查</w:t>
      </w:r>
      <w:r>
        <w:rPr>
          <w:rFonts w:ascii="FangSong_GB2312" w:hAnsi="FangSong_GB2312" w:eastAsia="FangSong_GB2312" w:cs="FangSong_GB2312"/>
          <w:spacing w:val="-3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件，初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步核实了结和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处理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件，对反映不属实的信访件及时予以澄清回复，正在核实办理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和外调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件。二是积极践行“监督执纪”</w:t>
      </w:r>
      <w:r>
        <w:rPr>
          <w:rFonts w:ascii="FangSong_GB2312" w:hAnsi="FangSong_GB2312" w:eastAsia="FangSong_GB2312" w:cs="FangSong_GB2312"/>
          <w:spacing w:val="-10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四种形态，对学校党员干部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作风、纪律上的问题，开展约谈和诫勉谈话。其中，工作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约谈党员干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部</w:t>
      </w:r>
      <w:r>
        <w:rPr>
          <w:rFonts w:ascii="FangSong_GB2312" w:hAnsi="FangSong_GB2312" w:eastAsia="FangSong_GB2312" w:cs="FangSong_GB2312"/>
          <w:spacing w:val="-2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人次，诫勉谈话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4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人次，案件询问谈话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100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余人次，领导干部任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前廉政谈话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27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人次。三是纪检审全程参与基建、维修及大宗物资设备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采购的立项论证、招投标、合同签订、项目实施、验收等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环节，充分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发挥监督职能。参与维修项目公开比选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9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项；校内比选、竞争性谈判</w:t>
      </w:r>
    </w:p>
    <w:p w14:paraId="7DEAE234">
      <w:pPr>
        <w:spacing w:before="71" w:line="256" w:lineRule="auto"/>
        <w:ind w:left="6" w:firstLine="1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16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项；图书及电子资源采购招标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项；物资设备采购公开招标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33项，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校内比选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项；完成物资采购和基建、维修项目施工合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同的审签，参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与维修、物资采购项目验收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90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余项；严格审查各部门和二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级学院绩效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工资实施细则，纠正程序违规；积极开展正风肃纪、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“小金库”“</w:t>
      </w:r>
      <w:r>
        <w:rPr>
          <w:rFonts w:ascii="FangSong_GB2312" w:hAnsi="FangSong_GB2312" w:eastAsia="FangSong_GB2312" w:cs="FangSong_GB2312"/>
          <w:spacing w:val="-12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四风”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和腐败、乱发津补贴、收受礼金礼品等专项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整治工作；全程参与各类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招生考试工作、干部个人报告事项抽查处理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工作，加强拟提拔的中层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干部和拟发展党员的廉政审查工作。四是依法依规开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展内部审计，对</w:t>
      </w:r>
    </w:p>
    <w:p w14:paraId="1B892019">
      <w:pPr>
        <w:spacing w:before="70" w:line="254" w:lineRule="auto"/>
        <w:ind w:left="14" w:right="231" w:firstLine="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168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项修缮项目开展竣工结算审计和跟踪审计，其中：167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项自审项目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累计送审金额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424.21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万元，审定金额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415.5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万元，审定核减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8.71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元；送审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项修缮项目，送审金额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165.1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万元，审定金额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117.18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审减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47.92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万元；完成对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名处、科级干部的离任审计和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项科研项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目进行审计，涉及金额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13.6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万元。</w:t>
      </w:r>
    </w:p>
    <w:p w14:paraId="1733AD43">
      <w:pPr>
        <w:spacing w:before="69" w:line="218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五、深化内部改革，强化顶层设计，积极推进转型发展</w:t>
      </w:r>
    </w:p>
    <w:p w14:paraId="6298AF4E">
      <w:pPr>
        <w:spacing w:line="218" w:lineRule="auto"/>
        <w:rPr>
          <w:rFonts w:ascii="黑体" w:hAnsi="黑体" w:eastAsia="黑体" w:cs="黑体"/>
          <w:sz w:val="31"/>
          <w:szCs w:val="31"/>
        </w:rPr>
        <w:sectPr>
          <w:footerReference r:id="rId10" w:type="default"/>
          <w:pgSz w:w="11906" w:h="16839"/>
          <w:pgMar w:top="1431" w:right="819" w:bottom="1867" w:left="1141" w:header="0" w:footer="1502" w:gutter="0"/>
          <w:cols w:space="720" w:num="1"/>
        </w:sectPr>
      </w:pPr>
    </w:p>
    <w:p w14:paraId="7CE063DE">
      <w:pPr>
        <w:pStyle w:val="2"/>
        <w:spacing w:line="318" w:lineRule="auto"/>
      </w:pPr>
    </w:p>
    <w:p w14:paraId="69627D8F">
      <w:pPr>
        <w:pStyle w:val="2"/>
        <w:spacing w:line="319" w:lineRule="auto"/>
      </w:pPr>
    </w:p>
    <w:p w14:paraId="4E7ECDFC">
      <w:pPr>
        <w:spacing w:before="100" w:line="257" w:lineRule="auto"/>
        <w:ind w:left="7" w:right="91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1.完善学校办学定位。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经过认真讨论，学校党委将办学定位修改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为“实施以基层党组织为核心的现代大学治理体系，推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进学校整体转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型发展，在教育教学质量、学科专业建设、人才培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养、科学研究、服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务地方、文化传承等方面实施全面发展战略，进一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步提高学校服务区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域经济社会、创新驱动发展能力，把学校建成全国民族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地区知名的、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特色鲜明的高水平综合性应用技术大学”，并深入探讨了整体转型发展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的路径、方法和模式，探索并实践了民族地区地方高校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转型发展“一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二三四五”和“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四四五”模式，取得阶段性成效。</w:t>
      </w:r>
    </w:p>
    <w:p w14:paraId="7FFD4B25">
      <w:pPr>
        <w:spacing w:before="72" w:line="256" w:lineRule="auto"/>
        <w:ind w:left="11" w:firstLine="64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2.梳理重大改革事项。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年学校发展的主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题是全面深化改革。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学校党委自加压力、自压担子，梳理了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21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项重大改革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事项提交“两代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会”审议通过后向全校公布，接受师生员工的监督。这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21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项重大改革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事项中既有转型发展中必须要啃的“硬骨头”，也有历史遗留的老问题，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还有系列治理体系改革的新举措。其中，涉及制度建设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7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理体系改革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项、历史遗留及民生问题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项、人事后勤保障改革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项。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已完成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11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项，还有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项正在推进。</w:t>
      </w:r>
    </w:p>
    <w:p w14:paraId="10635EA6">
      <w:pPr>
        <w:spacing w:before="73" w:line="253" w:lineRule="auto"/>
        <w:ind w:right="91" w:firstLine="67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3.调整二级学院设置。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学校着眼未来，围绕服务地方经济和社会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发展，对院系和学科专业布局进行了规划调整，在保留原有农学、动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物科学、彝语言文化等传统优势学科的基础上，优化学科结构，整合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现有资源，新成立了信息技术、水利土木工程、教师教育、资源与环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境科学、旅游与城乡规划等适应未来社会发展需要的二级学院。</w:t>
      </w:r>
    </w:p>
    <w:p w14:paraId="7221E41A">
      <w:pPr>
        <w:spacing w:before="69" w:line="257" w:lineRule="auto"/>
        <w:ind w:right="91" w:firstLine="65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4.完善奖惩机制，强化师资队伍建设。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制定出台《西昌学院关于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教学部门绩效工资分配中有关问题的规定》，对管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理岗位人员教学工作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量作了规定；不断健全完善师资队伍建设的规章制度，</w:t>
      </w:r>
      <w:r>
        <w:rPr>
          <w:rFonts w:ascii="FangSong_GB2312" w:hAnsi="FangSong_GB2312" w:eastAsia="FangSong_GB2312" w:cs="FangSong_GB2312"/>
          <w:spacing w:val="-9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出台《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西昌学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院“双师双能型”教师管理办法》《西昌学院教职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工培训管理办法》等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规章制度；对违纪违规教师进行及时处理；招聘和引进硕士以上学历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（学位）及副高以上职称人员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72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人；加快专职辅导员队伍建设，引进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11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人，选送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人参加全国第二届辅导员年度人物评选，选送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4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人参加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校外培训，1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人参加四川省第四届高校辅导员职业能力大赛。</w:t>
      </w:r>
    </w:p>
    <w:p w14:paraId="686859B6">
      <w:pPr>
        <w:spacing w:line="2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1" w:type="default"/>
          <w:pgSz w:w="11906" w:h="16839"/>
          <w:pgMar w:top="1431" w:right="1043" w:bottom="1867" w:left="1137" w:header="0" w:footer="1502" w:gutter="0"/>
          <w:cols w:space="720" w:num="1"/>
        </w:sectPr>
      </w:pPr>
    </w:p>
    <w:p w14:paraId="6B0AB18F">
      <w:pPr>
        <w:pStyle w:val="2"/>
        <w:spacing w:line="319" w:lineRule="auto"/>
      </w:pPr>
    </w:p>
    <w:p w14:paraId="0F2CAF78">
      <w:pPr>
        <w:pStyle w:val="2"/>
        <w:spacing w:line="319" w:lineRule="auto"/>
      </w:pPr>
    </w:p>
    <w:p w14:paraId="54430C66">
      <w:pPr>
        <w:spacing w:before="101" w:line="262" w:lineRule="auto"/>
        <w:ind w:left="4" w:right="97" w:firstLine="65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9"/>
          <w:sz w:val="31"/>
          <w:szCs w:val="31"/>
        </w:rPr>
        <w:t>5.编制十三五规划。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学校从校情出发，认真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谋划未来发展，精心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组织编制了《西昌学院“十三五”事业发展规划》。规划全面总结学校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“十二五”期间取得的成绩和现存问题，深入分析了学校发展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面临的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机遇和挑战，提出了“十三五”事业发展的指导思想，明确了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发展目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标，细化了“十三五”期间学校建设的十大任务和具体指标，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为全校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师生“撸起袖子加油干”指明了方向。</w:t>
      </w:r>
    </w:p>
    <w:p w14:paraId="667A2882">
      <w:pPr>
        <w:spacing w:before="2" w:line="254" w:lineRule="auto"/>
        <w:ind w:left="7" w:firstLine="65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9"/>
          <w:sz w:val="31"/>
          <w:szCs w:val="31"/>
        </w:rPr>
        <w:t>6.启动校园规划建设。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委托中国电子建设设计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院进行北校区新老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校区的规划设计</w:t>
      </w:r>
      <w:r>
        <w:rPr>
          <w:rFonts w:ascii="FangSong_GB2312" w:hAnsi="FangSong_GB2312" w:eastAsia="FangSong_GB2312" w:cs="FangSong_GB2312"/>
          <w:spacing w:val="-8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，基本完成</w:t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9000m</w:t>
      </w:r>
      <w:r>
        <w:rPr>
          <w:rFonts w:ascii="FangSong_GB2312" w:hAnsi="FangSong_GB2312" w:eastAsia="FangSong_GB2312" w:cs="FangSong_GB2312"/>
          <w:spacing w:val="22"/>
          <w:position w:val="15"/>
          <w:sz w:val="16"/>
          <w:szCs w:val="16"/>
        </w:rPr>
        <w:t xml:space="preserve">2 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教师周转房工程的建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设工作；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14500m</w:t>
      </w:r>
      <w:r>
        <w:rPr>
          <w:rFonts w:ascii="FangSong_GB2312" w:hAnsi="FangSong_GB2312" w:eastAsia="FangSong_GB2312" w:cs="FangSong_GB2312"/>
          <w:spacing w:val="3"/>
          <w:position w:val="15"/>
          <w:sz w:val="16"/>
          <w:szCs w:val="16"/>
        </w:rPr>
        <w:t>2</w:t>
      </w:r>
      <w:r>
        <w:rPr>
          <w:rFonts w:ascii="FangSong_GB2312" w:hAnsi="FangSong_GB2312" w:eastAsia="FangSong_GB2312" w:cs="FangSong_GB2312"/>
          <w:spacing w:val="-26"/>
          <w:position w:val="15"/>
          <w:sz w:val="16"/>
          <w:szCs w:val="16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教学楼和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6000m</w:t>
      </w:r>
      <w:r>
        <w:rPr>
          <w:rFonts w:ascii="FangSong_GB2312" w:hAnsi="FangSong_GB2312" w:eastAsia="FangSong_GB2312" w:cs="FangSong_GB2312"/>
          <w:spacing w:val="3"/>
          <w:position w:val="15"/>
          <w:sz w:val="16"/>
          <w:szCs w:val="16"/>
        </w:rPr>
        <w:t>2</w:t>
      </w:r>
      <w:r>
        <w:rPr>
          <w:rFonts w:ascii="FangSong_GB2312" w:hAnsi="FangSong_GB2312" w:eastAsia="FangSong_GB2312" w:cs="FangSong_GB2312"/>
          <w:spacing w:val="-36"/>
          <w:position w:val="15"/>
          <w:sz w:val="16"/>
          <w:szCs w:val="16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体育综合训练馆建设已经立项，设计方案已经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通过相关部门评审；南校区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6500 m</w:t>
      </w:r>
      <w:r>
        <w:rPr>
          <w:rFonts w:ascii="FangSong_GB2312" w:hAnsi="FangSong_GB2312" w:eastAsia="FangSong_GB2312" w:cs="FangSong_GB2312"/>
          <w:spacing w:val="3"/>
          <w:position w:val="16"/>
          <w:sz w:val="16"/>
          <w:szCs w:val="16"/>
        </w:rPr>
        <w:t>2</w:t>
      </w:r>
      <w:r>
        <w:rPr>
          <w:rFonts w:ascii="FangSong_GB2312" w:hAnsi="FangSong_GB2312" w:eastAsia="FangSong_GB2312" w:cs="FangSong_GB2312"/>
          <w:spacing w:val="-23"/>
          <w:position w:val="16"/>
          <w:sz w:val="16"/>
          <w:szCs w:val="16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新建学生公寓，</w:t>
      </w:r>
      <w:r>
        <w:rPr>
          <w:rFonts w:ascii="FangSong_GB2312" w:hAnsi="FangSong_GB2312" w:eastAsia="FangSong_GB2312" w:cs="FangSong_GB2312"/>
          <w:spacing w:val="-8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已经教育厅批复；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教务处等6</w:t>
      </w:r>
      <w:r>
        <w:rPr>
          <w:rFonts w:ascii="FangSong_GB2312" w:hAnsi="FangSong_GB2312" w:eastAsia="FangSong_GB2312" w:cs="FangSong_GB2312"/>
          <w:spacing w:val="-7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栋房屋的加固维修设计工作已经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启动；北校区学生公寓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18、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19、20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幢顺利通过省教育厅标准化公寓评估。</w:t>
      </w:r>
    </w:p>
    <w:p w14:paraId="542C55DD">
      <w:pPr>
        <w:spacing w:before="73" w:line="218" w:lineRule="auto"/>
        <w:ind w:left="7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六、整合办学资源，增强服务地方经济社会能力</w:t>
      </w:r>
    </w:p>
    <w:p w14:paraId="198A82E5">
      <w:pPr>
        <w:spacing w:before="75" w:line="256" w:lineRule="auto"/>
        <w:ind w:left="3" w:right="97" w:firstLine="59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0"/>
          <w:sz w:val="31"/>
          <w:szCs w:val="31"/>
        </w:rPr>
        <w:t>1.以项目建设为突破口，推进产教融合。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一是成功申报国家产教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融合建设项目两项。预算建设资金达</w:t>
      </w:r>
      <w:r>
        <w:rPr>
          <w:rFonts w:ascii="FangSong_GB2312" w:hAnsi="FangSong_GB2312" w:eastAsia="FangSong_GB2312" w:cs="FangSong_GB2312"/>
          <w:spacing w:val="-2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1.48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亿元。这是我校建校以来获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得的最大一笔财政资助资金。二是通过竞标，“大小凉山彝区旅游扶贫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促进中心”落地我校，并分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8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个项目小组开展旅游扶贫，为地方培训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旅游人才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400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余人次，促进帮扶区域人均收入净增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50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元，帮助乡村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旅游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A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级景区、示范区及民宿达标户、旅游产品建设，产生了良好的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经济效益和社会效益，部分项目通过省旅发委专家组验收。</w:t>
      </w:r>
    </w:p>
    <w:p w14:paraId="74F9D439">
      <w:pPr>
        <w:spacing w:before="65" w:line="257" w:lineRule="auto"/>
        <w:ind w:right="6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2.转型发展工作得到肯定。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教育厅副巡视员周雪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峰在我校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项省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级“质量工程”和教改项目验收会上说，我校的应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用转型发展可用“开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拓性”概括，在应用型大学的建设中办出特色、争创一流是完全可以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期待的；王康副厅长在调研我校“转型发展”工作时，高度评价我校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转型试点“方向正确，重点突出，思路清晰，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措施有效，成效卓著”；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省教育综合改革督查专家组到我校督查试点项目进展时，认为我校形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成了地级市本科院校职业教育理念，建立了应用型本科教学质量标准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体系，在彝区实施多元化的精准扶贫，整个转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型发展走在了四川前列。</w:t>
      </w:r>
    </w:p>
    <w:p w14:paraId="073ED5D9">
      <w:pPr>
        <w:spacing w:line="2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2" w:type="default"/>
          <w:pgSz w:w="11906" w:h="16839"/>
          <w:pgMar w:top="1431" w:right="1037" w:bottom="1867" w:left="1137" w:header="0" w:footer="1502" w:gutter="0"/>
          <w:cols w:space="720" w:num="1"/>
        </w:sectPr>
      </w:pPr>
    </w:p>
    <w:p w14:paraId="455EAD8E">
      <w:pPr>
        <w:pStyle w:val="2"/>
        <w:spacing w:line="319" w:lineRule="auto"/>
      </w:pPr>
    </w:p>
    <w:p w14:paraId="148E0882">
      <w:pPr>
        <w:pStyle w:val="2"/>
        <w:spacing w:line="320" w:lineRule="auto"/>
      </w:pPr>
    </w:p>
    <w:p w14:paraId="49F2CE09">
      <w:pPr>
        <w:spacing w:before="101" w:line="262" w:lineRule="auto"/>
        <w:ind w:left="10" w:firstLine="1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12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月，在全省教育工作会议和全省综合改革推进会上，学校被安排做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交流发言，介绍《探索实践“</w:t>
      </w:r>
      <w:r>
        <w:rPr>
          <w:rFonts w:ascii="FangSong_GB2312" w:hAnsi="FangSong_GB2312" w:eastAsia="FangSong_GB2312" w:cs="FangSong_GB2312"/>
          <w:spacing w:val="-10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四四五”模式 ，全面推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进学校转型发展》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的转型发展经验，引起了较大反响。新申报《适应应用型本科办学特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色的‘双师双能型’教师队伍建设模式研究》等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项四川省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教育综合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改革试点项目。</w:t>
      </w:r>
    </w:p>
    <w:p w14:paraId="13811ABA">
      <w:pPr>
        <w:spacing w:before="2" w:line="262" w:lineRule="auto"/>
        <w:ind w:right="58" w:firstLine="67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3.加大应用型人才培养保障体系建设。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一是整合现有实验（训）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资源，将公共素质实训平台、学院综合实训平台、专业实验室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实训平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台、专业技能实训中心优化组合，新建实验（训）室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23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个，初步建成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实践教学体系，实现实践教学课程与理论课同等对待。二是加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强教学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数字化网络平台建设，建成集网络课程管理、课程建设和课程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学习功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能于一体的教学基础性网络平台，新建全自动教学录播系统三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套；完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成《大学生创业基础》《社会调查与研究方法》等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24 门网络课程的教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学组织与实施，共有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6428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人次参与学习。三是加强教师实践技能培训，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选派教师参加四川省高校教师课件大赛、应用型本科院校人才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培养目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标定位与课程开发设计等研讨培训。四是大力推进全校性公共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课及专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业基础课的考教分离，完成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53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门课程试题库建设，22</w:t>
      </w:r>
      <w:r>
        <w:rPr>
          <w:rFonts w:ascii="FangSong_GB2312" w:hAnsi="FangSong_GB2312" w:eastAsia="FangSong_GB2312" w:cs="FangSong_GB2312"/>
          <w:spacing w:val="-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门课程采用教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考分离系统组题考试。五是加强与地方政府、企业的合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作，签订校地、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校企“政产学研用”合作办学战略协议，探索应用型办学新模式。六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是加强教学质量监控，检查教师备课情况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1600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余人次，抽查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160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近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200</w:t>
      </w:r>
      <w:r>
        <w:rPr>
          <w:rFonts w:ascii="FangSong_GB2312" w:hAnsi="FangSong_GB2312" w:eastAsia="FangSong_GB2312" w:cs="FangSong_GB2312"/>
          <w:spacing w:val="-2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门课程的教学文件；教指委听课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4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8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人次；对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8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个二级学院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3162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人次的课堂教学进行了抽查。七是投入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1600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万元进行云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计算数据中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心、网络舆情、后勤综合信息管理等系统建设；图书馆完成纸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质和电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子资源采购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450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万元，其中纸质图书采购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2.5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种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6.6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万册，期刊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986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种，购买中外文数据库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56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个；档案馆收集整理上架综合文书档案、科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技档案和财会档案等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1108卷（盒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照片档案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705 张，接收人事档案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1988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卷。</w:t>
      </w:r>
    </w:p>
    <w:p w14:paraId="2B53ECD5">
      <w:pPr>
        <w:spacing w:line="218" w:lineRule="auto"/>
        <w:ind w:left="6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七、加强科研创新工作，服务地方经济社会</w:t>
      </w:r>
    </w:p>
    <w:p w14:paraId="31B0ABB0">
      <w:pPr>
        <w:spacing w:before="76" w:line="219" w:lineRule="auto"/>
        <w:ind w:left="66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1.项目成果大幅提升，平台建设取得突破。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年全校教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师申报</w:t>
      </w:r>
    </w:p>
    <w:p w14:paraId="1762880D">
      <w:pPr>
        <w:spacing w:line="219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3" w:type="default"/>
          <w:pgSz w:w="11906" w:h="16839"/>
          <w:pgMar w:top="1431" w:right="978" w:bottom="1867" w:left="1140" w:header="0" w:footer="1502" w:gutter="0"/>
          <w:cols w:space="720" w:num="1"/>
        </w:sectPr>
      </w:pPr>
    </w:p>
    <w:p w14:paraId="68592D17">
      <w:pPr>
        <w:pStyle w:val="2"/>
        <w:spacing w:line="319" w:lineRule="auto"/>
      </w:pPr>
    </w:p>
    <w:p w14:paraId="31C740EE">
      <w:pPr>
        <w:pStyle w:val="2"/>
        <w:spacing w:line="320" w:lineRule="auto"/>
      </w:pPr>
    </w:p>
    <w:p w14:paraId="028F97BE">
      <w:pPr>
        <w:spacing w:before="100" w:line="262" w:lineRule="auto"/>
        <w:ind w:left="7" w:hanging="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各级项目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117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项,资助立项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项，立项率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79.5%，科研总经费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829.41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万元；结题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43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项；发表论文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208</w:t>
      </w:r>
      <w:r>
        <w:rPr>
          <w:rFonts w:ascii="FangSong_GB2312" w:hAnsi="FangSong_GB2312" w:eastAsia="FangSong_GB2312" w:cs="FangSong_GB2312"/>
          <w:spacing w:val="-7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篇，其中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SCI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检索论文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10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篇，</w:t>
      </w:r>
      <w:r>
        <w:rPr>
          <w:rFonts w:ascii="FangSong_GB2312" w:hAnsi="FangSong_GB2312" w:eastAsia="FangSong_GB2312" w:cs="FangSong_GB2312"/>
          <w:sz w:val="31"/>
          <w:szCs w:val="31"/>
        </w:rPr>
        <w:t>EI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索论文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篇，核心期刊论文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77</w:t>
      </w:r>
      <w:r>
        <w:rPr>
          <w:rFonts w:ascii="FangSong_GB2312" w:hAnsi="FangSong_GB2312" w:eastAsia="FangSong_GB2312" w:cs="FangSong_GB2312"/>
          <w:spacing w:val="-7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篇；选育新品种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个，</w:t>
      </w:r>
      <w:r>
        <w:rPr>
          <w:rFonts w:ascii="FangSong_GB2312" w:hAnsi="FangSong_GB2312" w:eastAsia="FangSong_GB2312" w:cs="FangSong_GB2312"/>
          <w:spacing w:val="-9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出版专著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部，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获准专利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38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项（其中发明专利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项，实用新型专利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37项</w:t>
      </w:r>
      <w:r>
        <w:rPr>
          <w:rFonts w:ascii="FangSong_GB2312" w:hAnsi="FangSong_GB2312" w:eastAsia="FangSong_GB2312" w:cs="FangSong_GB2312"/>
          <w:spacing w:val="-79"/>
          <w:sz w:val="31"/>
          <w:szCs w:val="31"/>
        </w:rPr>
        <w:t>）；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成果获四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川省科技进步三等奖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项，凉山州科技进步奖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项，四川省教育厅第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十一届哲学社会科学科研成果三等奖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项，凉山州第十五次社会科学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优秀成果奖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项。</w:t>
      </w:r>
    </w:p>
    <w:p w14:paraId="52348FDE">
      <w:pPr>
        <w:spacing w:before="4" w:line="261" w:lineRule="auto"/>
        <w:ind w:left="9" w:right="44" w:firstLine="69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>已建成省高校重点实验室、工程中心、社科基地等科研平台</w:t>
      </w:r>
      <w:r>
        <w:rPr>
          <w:rFonts w:ascii="FangSong_GB2312" w:hAnsi="FangSong_GB2312" w:eastAsia="FangSong_GB2312" w:cs="FangSong_GB2312"/>
          <w:spacing w:val="-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>12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个；制定《西昌学院科研奖励管理暂行办法》《西昌学院学术期刊分级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方案》等文件促进科研工作。</w:t>
      </w:r>
    </w:p>
    <w:p w14:paraId="78E451DB">
      <w:pPr>
        <w:spacing w:before="1" w:line="241" w:lineRule="auto"/>
        <w:ind w:left="32" w:right="45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-3"/>
          <w:sz w:val="31"/>
          <w:szCs w:val="31"/>
        </w:rPr>
        <w:t>2.实施“科技成果转化工程”，积极参与科技扶贫</w:t>
      </w:r>
      <w:r>
        <w:rPr>
          <w:rFonts w:ascii="KaiTi_GB2312" w:hAnsi="KaiTi_GB2312" w:eastAsia="KaiTi_GB2312" w:cs="KaiTi_GB2312"/>
          <w:b/>
          <w:bCs/>
          <w:spacing w:val="-4"/>
          <w:sz w:val="31"/>
          <w:szCs w:val="31"/>
        </w:rPr>
        <w:t>。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学校积极参与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-10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四川科技扶贫在线”平台建设，推荐 63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名专家入专家信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息库，有</w:t>
      </w:r>
    </w:p>
    <w:p w14:paraId="172D3EA4">
      <w:pPr>
        <w:spacing w:before="76" w:line="253" w:lineRule="auto"/>
        <w:ind w:left="9" w:right="45" w:firstLine="1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17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项技术供给信息和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16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项技术支撑机构信息进入省科技扶贫在线平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台，参与构建“省-州-县-村”四级综合科技扶贫服务体系；通过实施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示范项目，提供“一对一”“一带多”等科技服务，探索出了“实施一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个项目，开发一项产业，培育一个专业市场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，带活一方经济发展，带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动一批群众脱贫”</w:t>
      </w:r>
      <w:r>
        <w:rPr>
          <w:rFonts w:ascii="FangSong_GB2312" w:hAnsi="FangSong_GB2312" w:eastAsia="FangSong_GB2312" w:cs="FangSong_GB2312"/>
          <w:spacing w:val="-1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的科技扶贫新路子。</w:t>
      </w:r>
    </w:p>
    <w:p w14:paraId="1169F69C">
      <w:pPr>
        <w:spacing w:before="67" w:line="258" w:lineRule="auto"/>
        <w:ind w:right="44" w:firstLine="66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3.大力提升学生创新创业能力。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建立创新创业孵化园区、创新创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业中心和大学生创新俱乐部，邀请校内外导师、企业成功人士开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展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30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余次讲座、论坛、分享会；大力推进大学生专业技术技能竞赛和创新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创业竞赛，77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个大创项目获省级立项，20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个创业项目入驻州、市创业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孵化园，12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名教师进入凉山州创业专家团队；获国家级一等奖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项、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优秀运动员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名，省级一等奖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15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项；在“创青春”“互联网+”“</w:t>
      </w:r>
      <w:r>
        <w:rPr>
          <w:rFonts w:ascii="FangSong_GB2312" w:hAnsi="FangSong_GB2312" w:eastAsia="FangSong_GB2312" w:cs="FangSong_GB2312"/>
          <w:spacing w:val="-12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中国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创翼”等创新创业竞赛中，获金奖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项，四川赛区十强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项，“创翼之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星”4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项；大学生课外科技项目结题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51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项，批准立项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176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项；组织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31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支校级重点团队，12000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余人次参与了暑期“</w:t>
      </w:r>
      <w:r>
        <w:rPr>
          <w:rFonts w:ascii="FangSong_GB2312" w:hAnsi="FangSong_GB2312" w:eastAsia="FangSong_GB2312" w:cs="FangSong_GB2312"/>
          <w:spacing w:val="-1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三下乡”社会实践；40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名同学获得四川省大学生综合素质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A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级证书。积极参与地方活动，组</w:t>
      </w:r>
    </w:p>
    <w:p w14:paraId="56AA8990">
      <w:pPr>
        <w:spacing w:line="25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4" w:type="default"/>
          <w:pgSz w:w="11906" w:h="16839"/>
          <w:pgMar w:top="1431" w:right="1089" w:bottom="1867" w:left="1137" w:header="0" w:footer="1502" w:gutter="0"/>
          <w:cols w:space="720" w:num="1"/>
        </w:sectPr>
      </w:pPr>
    </w:p>
    <w:p w14:paraId="17444C08">
      <w:pPr>
        <w:pStyle w:val="2"/>
        <w:spacing w:line="321" w:lineRule="auto"/>
      </w:pPr>
    </w:p>
    <w:p w14:paraId="5E265B83">
      <w:pPr>
        <w:pStyle w:val="2"/>
        <w:spacing w:line="322" w:lineRule="auto"/>
      </w:pPr>
    </w:p>
    <w:p w14:paraId="21019CB3">
      <w:pPr>
        <w:spacing w:before="101" w:line="261" w:lineRule="auto"/>
        <w:ind w:right="277" w:firstLine="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织学生参加“西昌国际马拉松”</w:t>
      </w:r>
      <w:r>
        <w:rPr>
          <w:rFonts w:ascii="FangSong_GB2312" w:hAnsi="FangSong_GB2312" w:eastAsia="FangSong_GB2312" w:cs="FangSong_GB2312"/>
          <w:spacing w:val="-8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比赛、春晚西昌分会场演出等大型文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体活动。</w:t>
      </w:r>
    </w:p>
    <w:p w14:paraId="041D4E74">
      <w:pPr>
        <w:spacing w:line="218" w:lineRule="auto"/>
        <w:ind w:left="72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7"/>
          <w:sz w:val="31"/>
          <w:szCs w:val="31"/>
        </w:rPr>
        <w:t>八、加强扶贫工作领导，推进“精准扶贫”</w:t>
      </w:r>
    </w:p>
    <w:p w14:paraId="09688374">
      <w:pPr>
        <w:spacing w:before="73" w:line="262" w:lineRule="auto"/>
        <w:ind w:left="2" w:firstLine="66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学校党委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7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年专门召开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7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次常委会和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7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次脱贫攻坚专题常委扩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大会研究精准扶贫工作，制定了《西昌学院精准扶贫方案》；龚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灏书记、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彭正松院长亲率班子成员和能部门负责人前往布拖、美姑进村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入户慰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问、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了解情况、解决问题，与布拖县委县政府进行帮扶工作对接，选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派</w:t>
      </w:r>
      <w:r>
        <w:rPr>
          <w:rFonts w:ascii="FangSong_GB2312" w:hAnsi="FangSong_GB2312" w:eastAsia="FangSong_GB2312" w:cs="FangSong_GB2312"/>
          <w:spacing w:val="-3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名第一书记驻村；开展种植、养殖技术培训，养鸡项目为每户增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收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1500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元，能繁母猪项目为每户增收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3000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元；筹措资金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117.5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为帮扶点改善办学条件、建设文化长廓、开办夜校；招募、培训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240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名志愿者赴昭觉等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县开展“一村一幼” 支教活动，参加“姚基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金”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篮球支教活动，被凉山州委、州政府评为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2015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年度帮扶工作先进集体，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西昌学院“一村一幼”支教志愿服务活动入选教育部精准扶贫工作典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型案例。</w:t>
      </w:r>
    </w:p>
    <w:p w14:paraId="2C850F20">
      <w:pPr>
        <w:spacing w:line="218" w:lineRule="auto"/>
        <w:ind w:left="7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九、服务管理学生，创建平安校园</w:t>
      </w:r>
    </w:p>
    <w:p w14:paraId="48A2580E">
      <w:pPr>
        <w:spacing w:before="70" w:line="257" w:lineRule="auto"/>
        <w:ind w:left="4" w:right="276" w:firstLine="66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z w:val="31"/>
          <w:szCs w:val="31"/>
        </w:rPr>
        <w:t>1.管理服务及时到位，学生身心健康发展。</w:t>
      </w:r>
      <w:r>
        <w:rPr>
          <w:rFonts w:ascii="FangSong_GB2312" w:hAnsi="FangSong_GB2312" w:eastAsia="FangSong_GB2312" w:cs="FangSong_GB2312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年全校共有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5809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人次获得国家奖助学金、希望助学金等，发放金额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1872.1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万元；3515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人次参加勤工助学，发放勤工助学金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70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余万元；义务兵、士官生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学费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补偿、贷款代偿共</w:t>
      </w:r>
      <w:r>
        <w:rPr>
          <w:rFonts w:ascii="FangSong_GB2312" w:hAnsi="FangSong_GB2312" w:eastAsia="FangSong_GB2312" w:cs="FangSong_GB2312"/>
          <w:spacing w:val="-2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63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人次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69.6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万元；2817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人办理助学贷款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1899.3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万元；毕业生求职补贴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52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万余元；新生“易班”注册认证率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95%，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实现入学教育信息化，开展“易班”心理健康调查、易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直播、易新闻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等活动；全年处理违纪学生</w:t>
      </w:r>
      <w:r>
        <w:rPr>
          <w:rFonts w:ascii="FangSong_GB2312" w:hAnsi="FangSong_GB2312" w:eastAsia="FangSong_GB2312" w:cs="FangSong_GB2312"/>
          <w:spacing w:val="-2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126人次；207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名学生考取硕士研究生;接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待个体心理咨询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200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余人，开展心理健康讲座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场。</w:t>
      </w:r>
    </w:p>
    <w:p w14:paraId="1CCEDF9C">
      <w:pPr>
        <w:spacing w:before="69" w:line="254" w:lineRule="auto"/>
        <w:ind w:left="11" w:right="277" w:firstLine="64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2.招生就业工作稳步推进。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学生素质能力的提升为学校的招生就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业稳中有升提供了有力支撑。2016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年全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日制录取新生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5709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人，报到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5464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人，报到率达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95.8%；毕业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4715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人，就业率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95.2%。继续教育录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取学员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1417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人。召开各类招聘会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236场，接待用人单位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494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家，提供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岗位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9723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个；选拔推荐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31名毕业生参与西部志愿者计划，学校被评</w:t>
      </w:r>
    </w:p>
    <w:p w14:paraId="17E4BB56">
      <w:pPr>
        <w:spacing w:line="25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5" w:type="default"/>
          <w:pgSz w:w="11906" w:h="16839"/>
          <w:pgMar w:top="1431" w:right="857" w:bottom="1867" w:left="1137" w:header="0" w:footer="1500" w:gutter="0"/>
          <w:cols w:space="720" w:num="1"/>
        </w:sectPr>
      </w:pPr>
    </w:p>
    <w:p w14:paraId="7EE3BACF">
      <w:pPr>
        <w:pStyle w:val="2"/>
        <w:spacing w:line="321" w:lineRule="auto"/>
      </w:pPr>
    </w:p>
    <w:p w14:paraId="4C4F8D8A">
      <w:pPr>
        <w:pStyle w:val="2"/>
        <w:spacing w:line="321" w:lineRule="auto"/>
      </w:pPr>
    </w:p>
    <w:p w14:paraId="5429ED2B">
      <w:pPr>
        <w:spacing w:before="101" w:line="219" w:lineRule="auto"/>
        <w:ind w:left="1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为全国西部计划优秀项目办。</w:t>
      </w:r>
    </w:p>
    <w:p w14:paraId="014F78AA">
      <w:pPr>
        <w:spacing w:before="68" w:line="262" w:lineRule="auto"/>
        <w:ind w:left="8" w:right="97" w:firstLine="66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3.安全教育工作形成长效机制。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通过电子屏、制作宣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传展板、悬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挂横幅和宣传图片等形式，持续对师生开展防盗、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防抢、防火、防骗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安全教育，制作宣传图片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余张、展板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余个；邀请专家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为师生举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办防电信诈骗及消防安全知识讲座 4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次，组织师生开展消防应急、防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恐演练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次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8000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余人次；开展安全宣传教育文艺竞赛。</w:t>
      </w:r>
    </w:p>
    <w:p w14:paraId="2D772C0C">
      <w:pPr>
        <w:spacing w:before="2" w:line="262" w:lineRule="auto"/>
        <w:ind w:left="6" w:firstLine="65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坚持安全隐患排查，全年开展排查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15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次，专</w:t>
      </w:r>
      <w:r>
        <w:rPr>
          <w:rFonts w:ascii="FangSong_GB2312" w:hAnsi="FangSong_GB2312" w:eastAsia="FangSong_GB2312" w:cs="FangSong_GB2312"/>
          <w:sz w:val="31"/>
          <w:szCs w:val="31"/>
        </w:rPr>
        <w:t>项整治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次；请专业 机构对学校</w:t>
      </w:r>
      <w:r>
        <w:rPr>
          <w:rFonts w:ascii="FangSong_GB2312" w:hAnsi="FangSong_GB2312" w:eastAsia="FangSong_GB2312" w:cs="FangSong_GB2312"/>
          <w:spacing w:val="-7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个自动消防系统进行全面检测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；投入资金</w:t>
      </w:r>
      <w:r>
        <w:rPr>
          <w:rFonts w:ascii="FangSong_GB2312" w:hAnsi="FangSong_GB2312" w:eastAsia="FangSong_GB2312" w:cs="FangSong_GB2312"/>
          <w:spacing w:val="-8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49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余万元购置、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更换消防设施设备，投入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万余元安装警示标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识、道路划线、安装减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速带和安全转弯镜，投入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50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余万元完成各校区车辆出入管理系统的建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设和升级；完成北学第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2、3、6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幢学生宿舍高清视频监控系统建设；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处置校园突发事件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26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次，接受处理学生报案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72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起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，抓获违法人员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25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人。</w:t>
      </w:r>
    </w:p>
    <w:p w14:paraId="556117F2">
      <w:pPr>
        <w:spacing w:line="218" w:lineRule="auto"/>
        <w:ind w:left="73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十、规范管理，强化监督，提高依法治校水平</w:t>
      </w:r>
    </w:p>
    <w:p w14:paraId="0679DD67">
      <w:pPr>
        <w:spacing w:before="78" w:line="257" w:lineRule="auto"/>
        <w:ind w:right="96" w:firstLine="66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1.依规推进国有资产清理、采购和处置。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修订、制定了《西昌学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院国有资产管理办法》《西昌学院货物和服务政府采购管理办法》等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项规章制度；完成固定资产总值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7.134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亿元、无形资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产总值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0.34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亿元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的国有资产清查工作；按法律法规完成设备、图书、低值易耗品政府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采购或集中采购共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58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项，涉及资金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476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2.3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万元；新增固定资产、无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形资产和低值设备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1781 台（件）计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2310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万元；</w:t>
      </w:r>
      <w:r>
        <w:rPr>
          <w:rFonts w:ascii="FangSong_GB2312" w:hAnsi="FangSong_GB2312" w:eastAsia="FangSong_GB2312" w:cs="FangSong_GB2312"/>
          <w:spacing w:val="-7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申报处置固定资产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批计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1560 台（件）1182.22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万元、低值品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1178 台（件</w:t>
      </w:r>
      <w:r>
        <w:rPr>
          <w:rFonts w:ascii="FangSong_GB2312" w:hAnsi="FangSong_GB2312" w:eastAsia="FangSong_GB2312" w:cs="FangSong_GB2312"/>
          <w:sz w:val="31"/>
          <w:szCs w:val="31"/>
        </w:rPr>
        <w:t>）50.6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万元、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南校区危房及州属房屋建筑物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932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万元、州属土地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754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万元、州属对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外投资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7.5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万元。</w:t>
      </w:r>
    </w:p>
    <w:p w14:paraId="7BB6FA64">
      <w:pPr>
        <w:spacing w:before="68" w:line="254" w:lineRule="auto"/>
        <w:ind w:left="9" w:right="97" w:firstLine="65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2.稳步推进全额预算管理。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本年出台《西昌学院全额预算管理实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施办法（试行）》，推进学校全额预算管理，提高预算科学化、精细化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管理水平，对预算执行实施适时控制，加强对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二级学院及职能部门经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费使用的监督和指导，及时向经济责任人通报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预算执行情况。全年实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际财政补助收入</w:t>
      </w:r>
      <w:r>
        <w:rPr>
          <w:rFonts w:ascii="FangSong_GB2312" w:hAnsi="FangSong_GB2312" w:eastAsia="FangSong_GB2312" w:cs="FangSong_GB2312"/>
          <w:spacing w:val="-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2.71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亿元</w:t>
      </w:r>
      <w:r>
        <w:rPr>
          <w:rFonts w:ascii="FangSong_GB2312" w:hAnsi="FangSong_GB2312" w:eastAsia="FangSong_GB2312" w:cs="FangSong_GB2312"/>
          <w:spacing w:val="-8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，较年初预算增加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4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624.89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万元</w:t>
      </w:r>
      <w:r>
        <w:rPr>
          <w:rFonts w:ascii="FangSong_GB2312" w:hAnsi="FangSong_GB2312" w:eastAsia="FangSong_GB2312" w:cs="FangSong_GB2312"/>
          <w:spacing w:val="-8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，增长</w:t>
      </w:r>
    </w:p>
    <w:p w14:paraId="36A8C882">
      <w:pPr>
        <w:spacing w:line="25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6" w:type="default"/>
          <w:pgSz w:w="11906" w:h="16839"/>
          <w:pgMar w:top="1431" w:right="1037" w:bottom="1867" w:left="1136" w:header="0" w:footer="1500" w:gutter="0"/>
          <w:cols w:space="720" w:num="1"/>
        </w:sectPr>
      </w:pPr>
    </w:p>
    <w:p w14:paraId="4EA9B578">
      <w:pPr>
        <w:pStyle w:val="2"/>
        <w:spacing w:line="321" w:lineRule="auto"/>
      </w:pPr>
    </w:p>
    <w:p w14:paraId="10EB3BCD">
      <w:pPr>
        <w:pStyle w:val="2"/>
        <w:spacing w:line="322" w:lineRule="auto"/>
      </w:pPr>
    </w:p>
    <w:p w14:paraId="437DD6F1">
      <w:pPr>
        <w:spacing w:before="101"/>
        <w:ind w:left="14" w:right="13" w:firstLine="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20.57%；完成事业收入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10031.18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万元，全年实现收入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总额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3.88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亿元，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较年初预算增加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5534.36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万元，增长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16.64%。</w:t>
      </w:r>
    </w:p>
    <w:p w14:paraId="76CA9D66">
      <w:pPr>
        <w:spacing w:before="72" w:line="256" w:lineRule="auto"/>
        <w:ind w:left="7" w:right="97" w:firstLine="66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3.加强后勤保障服务。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按照公有住房管理文件开展全校公有住房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清理整治工作。</w:t>
      </w:r>
      <w:r>
        <w:rPr>
          <w:rFonts w:ascii="FangSong_GB2312" w:hAnsi="FangSong_GB2312" w:eastAsia="FangSong_GB2312" w:cs="FangSong_GB2312"/>
          <w:spacing w:val="-7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已完成初查清理，下一步将分类查实，切实解决多年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来公有住房使用中存在的各种不合理、不合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规现象；严格执行文件规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定，严把大宗物资定点采购关，定期进行质量验收；核支水电费用；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校医院门诊处方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18202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人次，留院观察病人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1800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余人，隔离观察治疗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病人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余人次，餐饮从业人员健康体检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500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余人次，学生接种乙肝疫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苗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1000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余名，学生体检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8798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人。</w:t>
      </w:r>
    </w:p>
    <w:p w14:paraId="6C008D0C">
      <w:pPr>
        <w:spacing w:before="66" w:line="252" w:lineRule="auto"/>
        <w:ind w:firstLine="65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-5"/>
          <w:sz w:val="31"/>
          <w:szCs w:val="31"/>
        </w:rPr>
        <w:t>4.外事工作有新开拓。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加强对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14</w:t>
      </w:r>
      <w:r>
        <w:rPr>
          <w:rFonts w:ascii="FangSong_GB2312" w:hAnsi="FangSong_GB2312" w:eastAsia="FangSong_GB2312" w:cs="FangSong_GB2312"/>
          <w:spacing w:val="-7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名留学生的教育管理，开展讲座、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座谈会、圣诞晚会等丰富多彩的实践及文化交流活动，1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人获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2015“外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教看中国”摄影展评活动二等奖；完成新西兰团组、斯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旺西培训团组、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马铃薯团组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个批次出国团组派出考察任务。</w:t>
      </w:r>
    </w:p>
    <w:p w14:paraId="605D9729">
      <w:pPr>
        <w:spacing w:before="69" w:line="255" w:lineRule="auto"/>
        <w:ind w:left="1" w:right="96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5.推进校务公开与民主管理。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学校定期不定期公示、通报学校重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大决策、财务预决算、重要人事安排以及重大基建项目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40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余次；重大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事项充分听取民主党派、无党派人士、离退休老同志和全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校教职工意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见和建议；年度工作重点通过教代会集体讨论实施，二届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二次工会会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员暨教职工代表大会审议通过报告草案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项，收到各类提案和意见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16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件，1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项提案获全省教育系统优秀教职工代表提案三等奖。</w:t>
      </w:r>
    </w:p>
    <w:p w14:paraId="460EF461">
      <w:pPr>
        <w:spacing w:before="65" w:line="254" w:lineRule="auto"/>
        <w:ind w:left="8" w:right="96" w:firstLine="65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8"/>
          <w:sz w:val="31"/>
          <w:szCs w:val="31"/>
        </w:rPr>
        <w:t>6.充分保障民主党派参政议政作用。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本年度各民主党派代表在国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家、省、州、市人大、政协共提出提案、建议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62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条，承担调研课题</w:t>
      </w:r>
      <w:r>
        <w:rPr>
          <w:rFonts w:ascii="FangSong_GB2312" w:hAnsi="FangSong_GB2312" w:eastAsia="FangSong_GB2312" w:cs="FangSong_GB2312"/>
          <w:spacing w:val="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项，参与调研课题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6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项；进入党外代表人士库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49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人，部分党外代表兼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任州市政府部门决策咨询委员、旅游局特约监督员等；为凉山各类扶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贫培训提供智力支持。</w:t>
      </w:r>
    </w:p>
    <w:p w14:paraId="15860C1A">
      <w:pPr>
        <w:spacing w:before="77" w:line="251" w:lineRule="auto"/>
        <w:ind w:left="16" w:right="97" w:firstLine="6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-2"/>
          <w:sz w:val="31"/>
          <w:szCs w:val="31"/>
        </w:rPr>
        <w:t>7.老年工作进一步加强。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学校认真落实老同志“两个待遇”，坚持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党政班子成员联系老同志制度，定期召开各种座谈会、征求意见会和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情况通报会；探望慰问老同志、老党员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82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人次，发放慰问金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8.54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元；组织体检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482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人；9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人参与学校、州、市“关工委”“本科教指</w:t>
      </w:r>
    </w:p>
    <w:p w14:paraId="3908B553">
      <w:pPr>
        <w:spacing w:line="25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7" w:type="default"/>
          <w:pgSz w:w="11906" w:h="16839"/>
          <w:pgMar w:top="1431" w:right="1037" w:bottom="1867" w:left="1140" w:header="0" w:footer="1502" w:gutter="0"/>
          <w:cols w:space="720" w:num="1"/>
        </w:sectPr>
      </w:pPr>
    </w:p>
    <w:p w14:paraId="5128B700">
      <w:pPr>
        <w:pStyle w:val="2"/>
        <w:spacing w:line="320" w:lineRule="auto"/>
      </w:pPr>
    </w:p>
    <w:p w14:paraId="4FC35105">
      <w:pPr>
        <w:pStyle w:val="2"/>
        <w:spacing w:line="321" w:lineRule="auto"/>
      </w:pPr>
    </w:p>
    <w:p w14:paraId="34009257">
      <w:pPr>
        <w:spacing w:before="101" w:line="261" w:lineRule="auto"/>
        <w:ind w:left="22" w:hanging="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委”等工作，2016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年获“</w:t>
      </w:r>
      <w:r>
        <w:rPr>
          <w:rFonts w:ascii="FangSong_GB2312" w:hAnsi="FangSong_GB2312" w:eastAsia="FangSong_GB2312" w:cs="FangSong_GB2312"/>
          <w:spacing w:val="-10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四川省教育系统关心下一代工作先进集体”，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人获四川省关心下一代工作“先进工作者”和“先进个人”。</w:t>
      </w:r>
    </w:p>
    <w:p w14:paraId="1ACA1BE1">
      <w:pPr>
        <w:spacing w:before="5" w:line="261" w:lineRule="auto"/>
        <w:ind w:left="8" w:right="83" w:firstLine="65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-3"/>
          <w:sz w:val="31"/>
          <w:szCs w:val="31"/>
        </w:rPr>
        <w:t>8.工会活动丰富多彩。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本年度开展了“</w:t>
      </w:r>
      <w:r>
        <w:rPr>
          <w:rFonts w:ascii="FangSong_GB2312" w:hAnsi="FangSong_GB2312" w:eastAsia="FangSong_GB2312" w:cs="FangSong_GB2312"/>
          <w:spacing w:val="-1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惠民生、送温暖”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、中央民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族乐团进校园、教职工气排球赛和游泳比赛等活动，承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办四川省高校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教职工羽毛球比赛。获省妇女儿童工作委员会、省妇联“推进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男女平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等基本国策二十周年特别贡献奖”。</w:t>
      </w:r>
    </w:p>
    <w:p w14:paraId="0B8145A3">
      <w:pPr>
        <w:pStyle w:val="2"/>
        <w:spacing w:line="338" w:lineRule="auto"/>
      </w:pPr>
    </w:p>
    <w:p w14:paraId="5A4143DE">
      <w:pPr>
        <w:spacing w:before="101" w:line="262" w:lineRule="auto"/>
        <w:ind w:left="11" w:right="83" w:firstLine="65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年，学校党委行政努力担当，积极作为，奋力推进学校改革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发展，各项工作取得了显著成绩。但是存在的问题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也非常明显，有的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还比较突出。正如省委巡视组在反馈意见中指出的，我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校存在党的领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导弱化与党的建设缺失、全面从严治党不力与</w:t>
      </w:r>
      <w:r>
        <w:rPr>
          <w:rFonts w:hint="eastAsia" w:ascii="FangSong_GB2312" w:hAnsi="FangSong_GB2312" w:eastAsia="FangSong_GB2312" w:cs="FangSong_GB2312"/>
          <w:spacing w:val="11"/>
          <w:sz w:val="31"/>
          <w:szCs w:val="31"/>
          <w:lang w:eastAsia="zh-CN"/>
        </w:rPr>
        <w:t>党风廉政建设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监督执纪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问责不严格等问题。</w:t>
      </w:r>
    </w:p>
    <w:p w14:paraId="5AC1D6E0">
      <w:pPr>
        <w:spacing w:before="1" w:line="262" w:lineRule="auto"/>
        <w:ind w:left="8" w:right="84" w:firstLine="65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2017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年，学校将以全国高校思想政治工作会议和习总书记的在会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上重要讲话为指导，全面加强党的建设、全面推进转型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发展，着力构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建以基层党组织为核心的科学治理体系，完善现代大学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制度建设，进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一步提升应用型人才培养质量和服务地方的能力，为把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学校建成全国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民族地区知名的、特色鲜明高水平综合性应用技术大学而努力奋斗！</w:t>
      </w:r>
    </w:p>
    <w:p w14:paraId="1850D6C6">
      <w:pPr>
        <w:pStyle w:val="2"/>
        <w:spacing w:line="248" w:lineRule="auto"/>
      </w:pPr>
    </w:p>
    <w:p w14:paraId="112174E5">
      <w:pPr>
        <w:pStyle w:val="2"/>
        <w:spacing w:line="248" w:lineRule="auto"/>
      </w:pPr>
    </w:p>
    <w:p w14:paraId="671856B5">
      <w:pPr>
        <w:pStyle w:val="2"/>
        <w:spacing w:line="248" w:lineRule="auto"/>
      </w:pPr>
    </w:p>
    <w:p w14:paraId="165C4463">
      <w:pPr>
        <w:pStyle w:val="2"/>
        <w:spacing w:line="248" w:lineRule="auto"/>
      </w:pPr>
    </w:p>
    <w:p w14:paraId="372C90F8">
      <w:pPr>
        <w:pStyle w:val="2"/>
        <w:spacing w:line="248" w:lineRule="auto"/>
      </w:pPr>
    </w:p>
    <w:p w14:paraId="68A4ADD1">
      <w:pPr>
        <w:pStyle w:val="2"/>
        <w:spacing w:line="248" w:lineRule="auto"/>
      </w:pPr>
    </w:p>
    <w:p w14:paraId="2F7203AE">
      <w:pPr>
        <w:pStyle w:val="2"/>
        <w:spacing w:line="248" w:lineRule="auto"/>
      </w:pPr>
    </w:p>
    <w:p w14:paraId="7756E72C">
      <w:pPr>
        <w:pStyle w:val="2"/>
        <w:spacing w:line="248" w:lineRule="auto"/>
      </w:pPr>
    </w:p>
    <w:p w14:paraId="336B2B54">
      <w:pPr>
        <w:pStyle w:val="2"/>
        <w:spacing w:line="248" w:lineRule="auto"/>
      </w:pPr>
    </w:p>
    <w:p w14:paraId="2BA67459">
      <w:pPr>
        <w:pStyle w:val="2"/>
        <w:spacing w:line="248" w:lineRule="auto"/>
      </w:pPr>
    </w:p>
    <w:p w14:paraId="02287969">
      <w:pPr>
        <w:pStyle w:val="2"/>
        <w:spacing w:line="248" w:lineRule="auto"/>
      </w:pPr>
    </w:p>
    <w:p w14:paraId="3B1C2883">
      <w:pPr>
        <w:pStyle w:val="2"/>
        <w:spacing w:line="248" w:lineRule="auto"/>
      </w:pPr>
    </w:p>
    <w:p w14:paraId="10ACAF07">
      <w:pPr>
        <w:pStyle w:val="2"/>
        <w:spacing w:line="249" w:lineRule="auto"/>
      </w:pPr>
    </w:p>
    <w:p w14:paraId="49CABC0F">
      <w:pPr>
        <w:pStyle w:val="2"/>
        <w:spacing w:line="249" w:lineRule="auto"/>
      </w:pPr>
    </w:p>
    <w:p w14:paraId="283BC468">
      <w:pPr>
        <w:pStyle w:val="2"/>
        <w:spacing w:line="249" w:lineRule="auto"/>
      </w:pPr>
    </w:p>
    <w:p w14:paraId="57E23C9C">
      <w:pPr>
        <w:pStyle w:val="2"/>
        <w:spacing w:line="249" w:lineRule="auto"/>
      </w:pPr>
    </w:p>
    <w:p w14:paraId="460A1A87">
      <w:pPr>
        <w:pStyle w:val="2"/>
        <w:spacing w:line="249" w:lineRule="auto"/>
      </w:pPr>
    </w:p>
    <w:p w14:paraId="38EE354F">
      <w:pPr>
        <w:pStyle w:val="2"/>
        <w:spacing w:line="249" w:lineRule="auto"/>
      </w:pPr>
    </w:p>
    <w:p w14:paraId="1A776CD4">
      <w:pPr>
        <w:pStyle w:val="2"/>
        <w:spacing w:line="249" w:lineRule="auto"/>
      </w:pPr>
      <w:r>
        <w:pict>
          <v:shape id="_x0000_s1026" o:spid="_x0000_s1026" style="position:absolute;left:0pt;margin-left:0pt;margin-top:11.25pt;height:0.75pt;width:480.5pt;z-index:251663360;mso-width-relative:page;mso-height-relative:page;" fillcolor="#000000" filled="t" stroked="f" coordsize="9610,15" path="m0,0l9610,0,9610,14,0,14,0,0xe">
            <v:fill on="t" focussize="0,0"/>
            <v:stroke on="f"/>
            <v:imagedata o:title=""/>
            <o:lock v:ext="edit"/>
          </v:shape>
        </w:pict>
      </w:r>
    </w:p>
    <w:p w14:paraId="0FA842C4">
      <w:pPr>
        <w:spacing w:before="91" w:line="214" w:lineRule="auto"/>
        <w:ind w:left="323"/>
        <w:rPr>
          <w:rFonts w:ascii="FangSong_GB2312" w:hAnsi="FangSong_GB2312" w:eastAsia="FangSong_GB2312" w:cs="FangSong_GB2312"/>
          <w:sz w:val="28"/>
          <w:szCs w:val="28"/>
        </w:rPr>
      </w:pPr>
      <w:r>
        <w:pict>
          <v:shape id="_x0000_s1027" o:spid="_x0000_s1027" style="position:absolute;left:0pt;margin-left:0pt;margin-top:21.5pt;height:0.75pt;width:480.5pt;z-index:251664384;mso-width-relative:page;mso-height-relative:page;" fillcolor="#000000" filled="t" stroked="f" coordsize="9610,15" path="m0,0l9610,0,9610,14,0,14,0,0xe">
            <v:fill on="t" focussize="0,0"/>
            <v:stroke on="f"/>
            <v:imagedata o:title=""/>
            <o:lock v:ext="edit"/>
          </v:shape>
        </w:pic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中共西昌学院委员会办公室</w:t>
      </w:r>
      <w:r>
        <w:rPr>
          <w:rFonts w:ascii="FangSong_GB2312" w:hAnsi="FangSong_GB2312" w:eastAsia="FangSong_GB2312" w:cs="FangSong_GB2312"/>
          <w:spacing w:val="1"/>
          <w:sz w:val="28"/>
          <w:szCs w:val="28"/>
        </w:rPr>
        <w:t xml:space="preserve">                     </w: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2017</w:t>
      </w:r>
      <w:r>
        <w:rPr>
          <w:rFonts w:ascii="FangSong_GB2312" w:hAnsi="FangSong_GB2312" w:eastAsia="FangSong_GB2312" w:cs="FangSong_GB2312"/>
          <w:spacing w:val="-50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年</w:t>
      </w:r>
      <w:r>
        <w:rPr>
          <w:rFonts w:ascii="FangSong_GB2312" w:hAnsi="FangSong_GB2312" w:eastAsia="FangSong_GB2312" w:cs="FangSong_GB2312"/>
          <w:spacing w:val="-52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4</w:t>
      </w:r>
      <w:r>
        <w:rPr>
          <w:rFonts w:ascii="FangSong_GB2312" w:hAnsi="FangSong_GB2312" w:eastAsia="FangSong_GB2312" w:cs="FangSong_GB2312"/>
          <w:spacing w:val="-44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月</w:t>
      </w:r>
      <w:r>
        <w:rPr>
          <w:rFonts w:ascii="FangSong_GB2312" w:hAnsi="FangSong_GB2312" w:eastAsia="FangSong_GB2312" w:cs="FangSong_GB2312"/>
          <w:spacing w:val="-42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28"/>
          <w:szCs w:val="28"/>
        </w:rPr>
        <w:t>19 日印发</w:t>
      </w:r>
    </w:p>
    <w:sectPr>
      <w:footerReference r:id="rId18" w:type="default"/>
      <w:pgSz w:w="11906" w:h="16839"/>
      <w:pgMar w:top="1431" w:right="1051" w:bottom="1867" w:left="1134" w:header="0" w:footer="15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B68D3">
    <w:pPr>
      <w:spacing w:line="235" w:lineRule="auto"/>
      <w:ind w:left="85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1C454">
    <w:pPr>
      <w:spacing w:line="235" w:lineRule="auto"/>
      <w:ind w:left="4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E6334">
    <w:pPr>
      <w:spacing w:line="233" w:lineRule="auto"/>
      <w:ind w:left="85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801CA">
    <w:pPr>
      <w:spacing w:line="235" w:lineRule="auto"/>
      <w:ind w:left="4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B629EC">
    <w:pPr>
      <w:spacing w:line="233" w:lineRule="auto"/>
      <w:ind w:left="85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C3267E">
    <w:pPr>
      <w:spacing w:line="233" w:lineRule="auto"/>
      <w:ind w:left="4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934FE">
    <w:pPr>
      <w:spacing w:line="233" w:lineRule="auto"/>
      <w:ind w:left="85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BAC5F5">
    <w:pPr>
      <w:spacing w:line="233" w:lineRule="auto"/>
      <w:ind w:left="4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04EDD">
    <w:pPr>
      <w:spacing w:line="233" w:lineRule="auto"/>
      <w:ind w:left="85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96C55">
    <w:pPr>
      <w:spacing w:line="233" w:lineRule="auto"/>
      <w:ind w:left="4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2BEE5">
    <w:pPr>
      <w:spacing w:line="235" w:lineRule="auto"/>
      <w:ind w:left="838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A4E39">
    <w:pPr>
      <w:spacing w:line="235" w:lineRule="auto"/>
      <w:ind w:left="4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76B385">
    <w:pPr>
      <w:spacing w:line="233" w:lineRule="auto"/>
      <w:ind w:left="83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7B051">
    <w:pPr>
      <w:spacing w:line="235" w:lineRule="auto"/>
      <w:ind w:left="4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352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5.png"/><Relationship Id="rId23" Type="http://schemas.openxmlformats.org/officeDocument/2006/relationships/image" Target="media/image4.png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9658</Words>
  <Characters>10174</Characters>
  <TotalTime>1</TotalTime>
  <ScaleCrop>false</ScaleCrop>
  <LinksUpToDate>false</LinksUpToDate>
  <CharactersWithSpaces>11044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2025-07-10T22:31:00Z</dcterms:created>
  <dc:creator>行政人事部</dc:creator>
  <cp:lastModifiedBy> </cp:lastModifiedBy>
  <dcterms:modified xsi:type="dcterms:W3CDTF">2025-07-10T14:32:56Z</dcterms:modified>
  <dc:title>中共西昌学院委员会   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2025-07-10T22:31:49Z</vt:filetime>
  </property>
  <property fmtid="{D5CDD505-2E9C-101B-9397-08002B2CF9AE}" pid="4" name="KSOTemplateDocerSaveRecord">
    <vt:lpwstr>eyJoZGlkIjoiYjZiM2ZmOGVlYTYzM2IwNjBhZTA3ZTc0ZWQ2NTg1NWUiLCJ1c2VySWQiOiI2NjQ3NDcyNzkifQ==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8D5ED21F26CA420CA0A1803D68382C0B_12</vt:lpwstr>
  </property>
</Properties>
</file>