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70387">
      <w:pPr>
        <w:spacing w:line="247" w:lineRule="auto"/>
        <w:rPr>
          <w:rFonts w:ascii="Arial"/>
          <w:sz w:val="21"/>
        </w:rPr>
      </w:pPr>
    </w:p>
    <w:p w14:paraId="70A25AD3">
      <w:pPr>
        <w:spacing w:line="247" w:lineRule="auto"/>
        <w:rPr>
          <w:rFonts w:ascii="Arial"/>
          <w:sz w:val="21"/>
        </w:rPr>
      </w:pPr>
    </w:p>
    <w:p w14:paraId="30EEC45E">
      <w:pPr>
        <w:spacing w:line="247" w:lineRule="auto"/>
        <w:rPr>
          <w:rFonts w:ascii="Arial"/>
          <w:sz w:val="21"/>
        </w:rPr>
      </w:pPr>
    </w:p>
    <w:p w14:paraId="671226D2">
      <w:pPr>
        <w:spacing w:line="247" w:lineRule="auto"/>
        <w:rPr>
          <w:rFonts w:ascii="Arial"/>
          <w:sz w:val="21"/>
        </w:rPr>
      </w:pPr>
    </w:p>
    <w:p w14:paraId="635D9F77">
      <w:pPr>
        <w:spacing w:line="247" w:lineRule="auto"/>
        <w:rPr>
          <w:rFonts w:ascii="Arial"/>
          <w:sz w:val="21"/>
        </w:rPr>
      </w:pPr>
    </w:p>
    <w:p w14:paraId="008D95F3">
      <w:pPr>
        <w:spacing w:line="247" w:lineRule="auto"/>
        <w:rPr>
          <w:rFonts w:ascii="Arial"/>
          <w:sz w:val="21"/>
        </w:rPr>
      </w:pPr>
    </w:p>
    <w:p w14:paraId="4D3B2F5B">
      <w:pPr>
        <w:spacing w:line="248" w:lineRule="auto"/>
        <w:rPr>
          <w:rFonts w:ascii="Arial"/>
          <w:sz w:val="21"/>
        </w:rPr>
      </w:pPr>
    </w:p>
    <w:p w14:paraId="1B206B4C">
      <w:pPr>
        <w:spacing w:line="248" w:lineRule="auto"/>
        <w:rPr>
          <w:rFonts w:ascii="Arial"/>
          <w:sz w:val="21"/>
        </w:rPr>
      </w:pPr>
    </w:p>
    <w:p w14:paraId="50A7604A">
      <w:pPr>
        <w:spacing w:line="248" w:lineRule="auto"/>
        <w:rPr>
          <w:rFonts w:ascii="Arial"/>
          <w:sz w:val="21"/>
        </w:rPr>
      </w:pPr>
    </w:p>
    <w:p w14:paraId="57441F16">
      <w:pPr>
        <w:spacing w:line="248" w:lineRule="auto"/>
        <w:rPr>
          <w:rFonts w:ascii="Arial"/>
          <w:sz w:val="21"/>
        </w:rPr>
      </w:pPr>
    </w:p>
    <w:p w14:paraId="24FBE598">
      <w:pPr>
        <w:spacing w:line="248" w:lineRule="auto"/>
        <w:rPr>
          <w:rFonts w:ascii="Arial"/>
          <w:sz w:val="21"/>
        </w:rPr>
      </w:pPr>
    </w:p>
    <w:p w14:paraId="0FA0597A">
      <w:pPr>
        <w:spacing w:before="387" w:line="220" w:lineRule="auto"/>
        <w:jc w:val="right"/>
        <w:outlineLvl w:val="0"/>
        <w:rPr>
          <w:rFonts w:ascii="宋体" w:hAnsi="宋体" w:eastAsia="宋体" w:cs="宋体"/>
          <w:sz w:val="119"/>
          <w:szCs w:val="119"/>
        </w:rPr>
      </w:pPr>
      <w:r>
        <w:rPr>
          <w:rFonts w:ascii="宋体" w:hAnsi="宋体" w:eastAsia="宋体" w:cs="宋体"/>
          <w:b/>
          <w:bCs/>
          <w:color w:val="FF0000"/>
          <w:spacing w:val="-132"/>
          <w:w w:val="71"/>
          <w:sz w:val="119"/>
          <w:szCs w:val="119"/>
        </w:rPr>
        <w:t>中共西昌学院委员会</w:t>
      </w:r>
      <w:r>
        <w:rPr>
          <w:rFonts w:ascii="宋体" w:hAnsi="宋体" w:eastAsia="宋体" w:cs="宋体"/>
          <w:color w:val="FF0000"/>
          <w:spacing w:val="-131"/>
          <w:w w:val="71"/>
          <w:sz w:val="119"/>
          <w:szCs w:val="119"/>
        </w:rPr>
        <w:t xml:space="preserve">   </w:t>
      </w:r>
      <w:r>
        <w:rPr>
          <w:rFonts w:ascii="宋体" w:hAnsi="宋体" w:eastAsia="宋体" w:cs="宋体"/>
          <w:b/>
          <w:bCs/>
          <w:color w:val="FF0000"/>
          <w:spacing w:val="-131"/>
          <w:w w:val="71"/>
          <w:sz w:val="119"/>
          <w:szCs w:val="119"/>
        </w:rPr>
        <w:t>文</w:t>
      </w:r>
      <w:r>
        <w:rPr>
          <w:rFonts w:ascii="宋体" w:hAnsi="宋体" w:eastAsia="宋体" w:cs="宋体"/>
          <w:b/>
          <w:bCs/>
          <w:color w:val="FF0000"/>
          <w:spacing w:val="-52"/>
          <w:w w:val="71"/>
          <w:sz w:val="119"/>
          <w:szCs w:val="119"/>
        </w:rPr>
        <w:t>件</w:t>
      </w:r>
    </w:p>
    <w:p w14:paraId="10D99572">
      <w:pPr>
        <w:spacing w:line="269" w:lineRule="auto"/>
        <w:rPr>
          <w:rFonts w:ascii="Arial"/>
          <w:sz w:val="21"/>
        </w:rPr>
      </w:pPr>
    </w:p>
    <w:p w14:paraId="2EFF8306">
      <w:pPr>
        <w:spacing w:line="269" w:lineRule="auto"/>
        <w:rPr>
          <w:rFonts w:ascii="Arial"/>
          <w:sz w:val="21"/>
        </w:rPr>
      </w:pPr>
    </w:p>
    <w:p w14:paraId="49542117">
      <w:pPr>
        <w:spacing w:line="269" w:lineRule="auto"/>
        <w:rPr>
          <w:rFonts w:ascii="Arial"/>
          <w:sz w:val="21"/>
        </w:rPr>
      </w:pPr>
    </w:p>
    <w:p w14:paraId="3611207F">
      <w:pPr>
        <w:pStyle w:val="2"/>
        <w:spacing w:before="101" w:line="221" w:lineRule="auto"/>
        <w:ind w:left="3366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2846070</wp:posOffset>
            </wp:positionH>
            <wp:positionV relativeFrom="paragraph">
              <wp:posOffset>331470</wp:posOffset>
            </wp:positionV>
            <wp:extent cx="331470" cy="31496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1546" cy="31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</w:rPr>
        <w:t>西学委〔2017〕24</w:t>
      </w:r>
      <w:r>
        <w:rPr>
          <w:spacing w:val="-46"/>
        </w:rPr>
        <w:t xml:space="preserve"> </w:t>
      </w:r>
      <w:r>
        <w:rPr>
          <w:spacing w:val="4"/>
        </w:rPr>
        <w:t>号</w:t>
      </w:r>
    </w:p>
    <w:p w14:paraId="628D4E44">
      <w:pPr>
        <w:spacing w:before="223" w:line="114" w:lineRule="exact"/>
        <w:ind w:firstLine="522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141605</wp:posOffset>
            </wp:positionV>
            <wp:extent cx="2750820" cy="6858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50819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</w:rPr>
        <w:drawing>
          <wp:inline distT="0" distB="0" distL="0" distR="0">
            <wp:extent cx="2750185" cy="7175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50819" cy="7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E940A">
      <w:pPr>
        <w:spacing w:line="274" w:lineRule="auto"/>
        <w:rPr>
          <w:rFonts w:ascii="Arial"/>
          <w:sz w:val="21"/>
        </w:rPr>
      </w:pPr>
    </w:p>
    <w:p w14:paraId="212FD6C4">
      <w:pPr>
        <w:spacing w:before="140" w:line="222" w:lineRule="auto"/>
        <w:ind w:left="17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中共西昌学院委员会</w:t>
      </w:r>
      <w:r>
        <w:rPr>
          <w:rFonts w:ascii="宋体" w:hAnsi="宋体" w:eastAsia="宋体" w:cs="宋体"/>
          <w:spacing w:val="2"/>
          <w:sz w:val="43"/>
          <w:szCs w:val="43"/>
        </w:rPr>
        <w:t xml:space="preserve">  </w:t>
      </w: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西昌学院</w:t>
      </w:r>
    </w:p>
    <w:p w14:paraId="03A4AE15">
      <w:pPr>
        <w:spacing w:before="107" w:line="223" w:lineRule="auto"/>
        <w:ind w:left="75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关于印发《西昌学院</w:t>
      </w:r>
      <w:r>
        <w:rPr>
          <w:rFonts w:ascii="宋体" w:hAnsi="宋体" w:eastAsia="宋体" w:cs="宋体"/>
          <w:spacing w:val="-66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2017</w:t>
      </w:r>
      <w:r>
        <w:rPr>
          <w:rFonts w:ascii="宋体" w:hAnsi="宋体" w:eastAsia="宋体" w:cs="宋体"/>
          <w:spacing w:val="-84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年工作要点》的</w:t>
      </w:r>
    </w:p>
    <w:p w14:paraId="01BDEB17">
      <w:pPr>
        <w:spacing w:before="105" w:line="225" w:lineRule="auto"/>
        <w:ind w:left="406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9"/>
          <w:sz w:val="43"/>
          <w:szCs w:val="43"/>
        </w:rPr>
        <w:t>通</w:t>
      </w:r>
      <w:r>
        <w:rPr>
          <w:rFonts w:ascii="宋体" w:hAnsi="宋体" w:eastAsia="宋体" w:cs="宋体"/>
          <w:spacing w:val="13"/>
          <w:sz w:val="43"/>
          <w:szCs w:val="43"/>
        </w:rPr>
        <w:t xml:space="preserve">   </w:t>
      </w:r>
      <w:r>
        <w:rPr>
          <w:rFonts w:ascii="宋体" w:hAnsi="宋体" w:eastAsia="宋体" w:cs="宋体"/>
          <w:b/>
          <w:bCs/>
          <w:spacing w:val="-9"/>
          <w:sz w:val="43"/>
          <w:szCs w:val="43"/>
        </w:rPr>
        <w:t>知</w:t>
      </w:r>
    </w:p>
    <w:p w14:paraId="02E70113">
      <w:pPr>
        <w:spacing w:line="459" w:lineRule="auto"/>
        <w:rPr>
          <w:rFonts w:ascii="Arial"/>
          <w:sz w:val="21"/>
        </w:rPr>
      </w:pPr>
    </w:p>
    <w:p w14:paraId="226AA3E7">
      <w:pPr>
        <w:pStyle w:val="2"/>
        <w:spacing w:before="101" w:line="219" w:lineRule="auto"/>
        <w:ind w:left="12"/>
      </w:pPr>
      <w:r>
        <w:rPr>
          <w:spacing w:val="5"/>
        </w:rPr>
        <w:t>校内各单位：</w:t>
      </w:r>
    </w:p>
    <w:p w14:paraId="25761842">
      <w:pPr>
        <w:pStyle w:val="2"/>
        <w:spacing w:before="92" w:line="273" w:lineRule="auto"/>
        <w:ind w:left="14" w:firstLine="646"/>
      </w:pPr>
      <w:r>
        <w:rPr>
          <w:spacing w:val="3"/>
        </w:rPr>
        <w:t>现将《西昌学院2017年工作要点》印发</w:t>
      </w:r>
      <w:r>
        <w:rPr>
          <w:spacing w:val="2"/>
        </w:rPr>
        <w:t>给你们，请认真组织学习、</w:t>
      </w:r>
      <w:r>
        <w:t xml:space="preserve"> </w:t>
      </w:r>
      <w:r>
        <w:rPr>
          <w:spacing w:val="6"/>
        </w:rPr>
        <w:t>认真贯彻落实。</w:t>
      </w:r>
    </w:p>
    <w:p w14:paraId="78F98F95">
      <w:pPr>
        <w:pStyle w:val="2"/>
        <w:spacing w:before="4" w:line="220" w:lineRule="auto"/>
        <w:ind w:left="654"/>
      </w:pPr>
      <w:r>
        <w:rPr>
          <w:spacing w:val="5"/>
        </w:rPr>
        <w:t>特此通知</w:t>
      </w:r>
    </w:p>
    <w:p w14:paraId="2891B796">
      <w:pPr>
        <w:spacing w:line="445" w:lineRule="auto"/>
        <w:rPr>
          <w:rFonts w:ascii="Arial"/>
          <w:sz w:val="21"/>
        </w:rPr>
      </w:pPr>
    </w:p>
    <w:p w14:paraId="414380AA">
      <w:pPr>
        <w:pStyle w:val="2"/>
        <w:spacing w:before="101" w:line="219" w:lineRule="auto"/>
        <w:ind w:left="696"/>
      </w:pPr>
      <w:r>
        <w:rPr>
          <w:spacing w:val="6"/>
        </w:rPr>
        <w:t>附件：西昌学院2017年工作要点</w:t>
      </w:r>
    </w:p>
    <w:p w14:paraId="25D4A5E7">
      <w:pPr>
        <w:spacing w:line="272" w:lineRule="auto"/>
        <w:rPr>
          <w:rFonts w:ascii="Arial"/>
          <w:sz w:val="21"/>
        </w:rPr>
      </w:pPr>
    </w:p>
    <w:p w14:paraId="171C2896">
      <w:pPr>
        <w:spacing w:line="272" w:lineRule="auto"/>
        <w:rPr>
          <w:rFonts w:ascii="Arial"/>
          <w:sz w:val="21"/>
        </w:rPr>
      </w:pPr>
    </w:p>
    <w:p w14:paraId="796EDE9C">
      <w:pPr>
        <w:spacing w:line="273" w:lineRule="auto"/>
        <w:rPr>
          <w:rFonts w:ascii="Arial"/>
          <w:sz w:val="21"/>
        </w:rPr>
      </w:pPr>
    </w:p>
    <w:p w14:paraId="6C12AC5E">
      <w:pPr>
        <w:spacing w:line="273" w:lineRule="auto"/>
        <w:rPr>
          <w:rFonts w:ascii="Arial"/>
          <w:sz w:val="21"/>
        </w:rPr>
      </w:pPr>
    </w:p>
    <w:p w14:paraId="461EA5EE">
      <w:pPr>
        <w:spacing w:line="273" w:lineRule="auto"/>
        <w:rPr>
          <w:rFonts w:ascii="Arial"/>
          <w:sz w:val="21"/>
        </w:rPr>
      </w:pPr>
    </w:p>
    <w:p w14:paraId="0F097B30">
      <w:pPr>
        <w:pStyle w:val="2"/>
        <w:spacing w:before="102" w:line="219" w:lineRule="auto"/>
        <w:ind w:left="276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1939290</wp:posOffset>
            </wp:positionH>
            <wp:positionV relativeFrom="paragraph">
              <wp:posOffset>-544195</wp:posOffset>
            </wp:positionV>
            <wp:extent cx="1527175" cy="150241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7393" cy="1502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中</w:t>
      </w:r>
      <w:r>
        <w:rPr>
          <w:spacing w:val="6"/>
        </w:rPr>
        <w:t xml:space="preserve">              </w:t>
      </w:r>
      <w:r>
        <w:rPr>
          <w:spacing w:val="-7"/>
        </w:rPr>
        <w:t>会</w:t>
      </w:r>
      <w:r>
        <w:rPr>
          <w:spacing w:val="9"/>
        </w:rPr>
        <w:t xml:space="preserve">        </w:t>
      </w:r>
      <w:r>
        <w:rPr>
          <w:spacing w:val="-7"/>
        </w:rPr>
        <w:t>西昌学院</w:t>
      </w:r>
    </w:p>
    <w:p w14:paraId="6BDB9FD3">
      <w:pPr>
        <w:pStyle w:val="2"/>
        <w:spacing w:before="92" w:line="220" w:lineRule="auto"/>
        <w:ind w:left="6262"/>
      </w:pPr>
      <w:r>
        <w:rPr>
          <w:spacing w:val="-8"/>
        </w:rPr>
        <w:t>2017</w:t>
      </w:r>
      <w:r>
        <w:rPr>
          <w:spacing w:val="-50"/>
        </w:rPr>
        <w:t xml:space="preserve"> </w:t>
      </w:r>
      <w:r>
        <w:rPr>
          <w:spacing w:val="-8"/>
        </w:rPr>
        <w:t>年</w:t>
      </w:r>
      <w:r>
        <w:rPr>
          <w:spacing w:val="-50"/>
        </w:rPr>
        <w:t xml:space="preserve"> </w:t>
      </w:r>
      <w:r>
        <w:rPr>
          <w:spacing w:val="-8"/>
        </w:rPr>
        <w:t>4</w:t>
      </w:r>
      <w:r>
        <w:rPr>
          <w:spacing w:val="-45"/>
        </w:rPr>
        <w:t xml:space="preserve"> </w:t>
      </w:r>
      <w:r>
        <w:rPr>
          <w:spacing w:val="-8"/>
        </w:rPr>
        <w:t>月</w:t>
      </w:r>
      <w:r>
        <w:rPr>
          <w:spacing w:val="-41"/>
        </w:rPr>
        <w:t xml:space="preserve"> </w:t>
      </w:r>
      <w:r>
        <w:rPr>
          <w:spacing w:val="-8"/>
        </w:rPr>
        <w:t>19 日</w:t>
      </w:r>
    </w:p>
    <w:p w14:paraId="443C7B8C">
      <w:pPr>
        <w:spacing w:line="220" w:lineRule="auto"/>
        <w:sectPr>
          <w:headerReference r:id="rId5" w:type="default"/>
          <w:footerReference r:id="rId6" w:type="default"/>
          <w:pgSz w:w="11906" w:h="16839"/>
          <w:pgMar w:top="400" w:right="1037" w:bottom="1867" w:left="1135" w:header="0" w:footer="1500" w:gutter="0"/>
          <w:cols w:space="720" w:num="1"/>
        </w:sectPr>
      </w:pPr>
    </w:p>
    <w:p w14:paraId="33EE19A3">
      <w:pPr>
        <w:spacing w:line="248" w:lineRule="auto"/>
        <w:rPr>
          <w:rFonts w:ascii="Arial"/>
          <w:sz w:val="21"/>
        </w:rPr>
      </w:pPr>
    </w:p>
    <w:p w14:paraId="42292B1E">
      <w:pPr>
        <w:spacing w:line="248" w:lineRule="auto"/>
        <w:rPr>
          <w:rFonts w:ascii="Arial"/>
          <w:sz w:val="21"/>
        </w:rPr>
      </w:pPr>
    </w:p>
    <w:p w14:paraId="19E4577E">
      <w:pPr>
        <w:spacing w:line="248" w:lineRule="auto"/>
        <w:rPr>
          <w:rFonts w:ascii="Arial"/>
          <w:sz w:val="21"/>
        </w:rPr>
      </w:pPr>
    </w:p>
    <w:p w14:paraId="5D52AA6D">
      <w:pPr>
        <w:spacing w:line="249" w:lineRule="auto"/>
        <w:rPr>
          <w:rFonts w:ascii="Arial"/>
          <w:sz w:val="21"/>
        </w:rPr>
      </w:pPr>
    </w:p>
    <w:p w14:paraId="7E4CA8D2">
      <w:pPr>
        <w:spacing w:line="249" w:lineRule="auto"/>
        <w:rPr>
          <w:rFonts w:ascii="Arial"/>
          <w:sz w:val="21"/>
        </w:rPr>
      </w:pPr>
    </w:p>
    <w:p w14:paraId="13F7FD4B">
      <w:pPr>
        <w:spacing w:line="249" w:lineRule="auto"/>
        <w:rPr>
          <w:rFonts w:ascii="Arial"/>
          <w:sz w:val="21"/>
        </w:rPr>
      </w:pPr>
    </w:p>
    <w:p w14:paraId="7EF5210A">
      <w:pPr>
        <w:spacing w:line="249" w:lineRule="auto"/>
        <w:rPr>
          <w:rFonts w:ascii="Arial"/>
          <w:sz w:val="21"/>
        </w:rPr>
      </w:pPr>
    </w:p>
    <w:p w14:paraId="4F234F88">
      <w:pPr>
        <w:spacing w:before="100" w:line="230" w:lineRule="auto"/>
        <w:ind w:left="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附件：</w:t>
      </w:r>
    </w:p>
    <w:p w14:paraId="447CC3A9">
      <w:pPr>
        <w:spacing w:before="178" w:line="223" w:lineRule="auto"/>
        <w:ind w:left="2297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西昌学院</w:t>
      </w:r>
      <w:r>
        <w:rPr>
          <w:rFonts w:ascii="宋体" w:hAnsi="宋体" w:eastAsia="宋体" w:cs="宋体"/>
          <w:spacing w:val="-72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2017</w:t>
      </w:r>
      <w:r>
        <w:rPr>
          <w:rFonts w:ascii="宋体" w:hAnsi="宋体" w:eastAsia="宋体" w:cs="宋体"/>
          <w:spacing w:val="-85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年工作要点</w:t>
      </w:r>
    </w:p>
    <w:p w14:paraId="310250A1">
      <w:pPr>
        <w:spacing w:line="304" w:lineRule="auto"/>
        <w:rPr>
          <w:rFonts w:ascii="Arial"/>
          <w:sz w:val="21"/>
        </w:rPr>
      </w:pPr>
    </w:p>
    <w:p w14:paraId="5B76BF35">
      <w:pPr>
        <w:spacing w:line="305" w:lineRule="auto"/>
        <w:rPr>
          <w:rFonts w:ascii="Arial"/>
          <w:sz w:val="21"/>
        </w:rPr>
      </w:pPr>
    </w:p>
    <w:p w14:paraId="74040145">
      <w:pPr>
        <w:pStyle w:val="2"/>
        <w:spacing w:before="101" w:line="262" w:lineRule="auto"/>
        <w:ind w:firstLine="655"/>
        <w:jc w:val="both"/>
      </w:pPr>
      <w:r>
        <w:rPr>
          <w:spacing w:val="6"/>
        </w:rPr>
        <w:t>2017</w:t>
      </w:r>
      <w:r>
        <w:rPr>
          <w:spacing w:val="-44"/>
        </w:rPr>
        <w:t xml:space="preserve"> </w:t>
      </w:r>
      <w:r>
        <w:rPr>
          <w:spacing w:val="6"/>
        </w:rPr>
        <w:t>年是学校全面转型发展之年。学校工作的总体思路是：深入</w:t>
      </w:r>
      <w:r>
        <w:t xml:space="preserve"> </w:t>
      </w:r>
      <w:r>
        <w:rPr>
          <w:spacing w:val="11"/>
        </w:rPr>
        <w:t>贯彻落实党的十八届六中全会、省委十届九次会议精神，学习</w:t>
      </w:r>
      <w:r>
        <w:rPr>
          <w:spacing w:val="10"/>
        </w:rPr>
        <w:t>贯彻落</w:t>
      </w:r>
      <w:r>
        <w:t xml:space="preserve"> </w:t>
      </w:r>
      <w:r>
        <w:rPr>
          <w:spacing w:val="9"/>
        </w:rPr>
        <w:t>实习近平总书记在全国高校思想政治工作会</w:t>
      </w:r>
      <w:r>
        <w:rPr>
          <w:spacing w:val="8"/>
        </w:rPr>
        <w:t>议上的重要讲话，</w:t>
      </w:r>
      <w:r>
        <w:rPr>
          <w:spacing w:val="-90"/>
        </w:rPr>
        <w:t xml:space="preserve"> </w:t>
      </w:r>
      <w:r>
        <w:rPr>
          <w:spacing w:val="8"/>
        </w:rPr>
        <w:t>以巡视</w:t>
      </w:r>
      <w:r>
        <w:t xml:space="preserve"> </w:t>
      </w:r>
      <w:r>
        <w:rPr>
          <w:spacing w:val="11"/>
        </w:rPr>
        <w:t>整改落实为契机，围绕“全面加强党的建设，全面推进转型发</w:t>
      </w:r>
      <w:r>
        <w:rPr>
          <w:spacing w:val="10"/>
        </w:rPr>
        <w:t>展”主</w:t>
      </w:r>
      <w:r>
        <w:t xml:space="preserve"> </w:t>
      </w:r>
      <w:r>
        <w:rPr>
          <w:spacing w:val="11"/>
        </w:rPr>
        <w:t>线，坚持全面从严治党，坚持和完善党委领导下的校长负责制</w:t>
      </w:r>
      <w:r>
        <w:rPr>
          <w:spacing w:val="10"/>
        </w:rPr>
        <w:t>，着力</w:t>
      </w:r>
      <w:r>
        <w:t xml:space="preserve"> </w:t>
      </w:r>
      <w:r>
        <w:rPr>
          <w:spacing w:val="11"/>
        </w:rPr>
        <w:t>构建以基层党组织为核心的科学治理体系，完善现代大学制度</w:t>
      </w:r>
      <w:r>
        <w:rPr>
          <w:spacing w:val="10"/>
        </w:rPr>
        <w:t>建设，</w:t>
      </w:r>
      <w:r>
        <w:t xml:space="preserve"> </w:t>
      </w:r>
      <w:r>
        <w:rPr>
          <w:spacing w:val="11"/>
        </w:rPr>
        <w:t>产教融合，切实推进转型发展，全面提高教育质量，为服务地</w:t>
      </w:r>
      <w:r>
        <w:rPr>
          <w:spacing w:val="10"/>
        </w:rPr>
        <w:t>方经济</w:t>
      </w:r>
      <w:r>
        <w:t xml:space="preserve"> </w:t>
      </w:r>
      <w:r>
        <w:rPr>
          <w:spacing w:val="9"/>
        </w:rPr>
        <w:t>社会发展做出积极贡献，</w:t>
      </w:r>
      <w:r>
        <w:rPr>
          <w:spacing w:val="-89"/>
        </w:rPr>
        <w:t xml:space="preserve"> </w:t>
      </w:r>
      <w:r>
        <w:rPr>
          <w:spacing w:val="9"/>
        </w:rPr>
        <w:t>以优异的成绩迎接党的</w:t>
      </w:r>
      <w:r>
        <w:rPr>
          <w:spacing w:val="8"/>
        </w:rPr>
        <w:t>十九大和省十一次党</w:t>
      </w:r>
      <w:r>
        <w:t xml:space="preserve"> </w:t>
      </w:r>
      <w:r>
        <w:rPr>
          <w:spacing w:val="7"/>
        </w:rPr>
        <w:t>代会的胜利召开。</w:t>
      </w:r>
    </w:p>
    <w:p w14:paraId="6F2FD1A3">
      <w:pPr>
        <w:spacing w:line="218" w:lineRule="auto"/>
        <w:ind w:left="64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一、全面加强党的建设，强化思想引领</w:t>
      </w:r>
    </w:p>
    <w:p w14:paraId="6CD19248">
      <w:pPr>
        <w:pStyle w:val="2"/>
        <w:spacing w:before="72" w:line="262" w:lineRule="auto"/>
        <w:ind w:left="8" w:firstLine="654"/>
        <w:jc w:val="both"/>
      </w:pPr>
      <w:r>
        <w:rPr>
          <w:spacing w:val="10"/>
        </w:rPr>
        <w:t>1.继续推进</w:t>
      </w:r>
      <w:bookmarkStart w:id="0" w:name="_GoBack"/>
      <w:r>
        <w:rPr>
          <w:spacing w:val="10"/>
        </w:rPr>
        <w:t>“两学一做”学习教育</w:t>
      </w:r>
      <w:bookmarkEnd w:id="0"/>
      <w:r>
        <w:rPr>
          <w:spacing w:val="10"/>
        </w:rPr>
        <w:t>。组织学校广</w:t>
      </w:r>
      <w:r>
        <w:rPr>
          <w:spacing w:val="9"/>
        </w:rPr>
        <w:t>大党员深入学习</w:t>
      </w:r>
      <w:r>
        <w:t xml:space="preserve"> </w:t>
      </w:r>
      <w:r>
        <w:rPr>
          <w:spacing w:val="10"/>
        </w:rPr>
        <w:t>习近平总书记系列重要讲话和党中央治国理政新理念新思想新战略，</w:t>
      </w:r>
      <w:r>
        <w:rPr>
          <w:spacing w:val="18"/>
        </w:rPr>
        <w:t xml:space="preserve"> </w:t>
      </w:r>
      <w:r>
        <w:rPr>
          <w:spacing w:val="8"/>
        </w:rPr>
        <w:t>深入学习宣传贯彻党的十九大和</w:t>
      </w:r>
      <w:r>
        <w:rPr>
          <w:rFonts w:hint="eastAsia"/>
          <w:spacing w:val="8"/>
          <w:lang w:eastAsia="zh-CN"/>
        </w:rPr>
        <w:t>省第十一次党代会</w:t>
      </w:r>
      <w:r>
        <w:rPr>
          <w:spacing w:val="8"/>
        </w:rPr>
        <w:t>精神。</w:t>
      </w:r>
    </w:p>
    <w:p w14:paraId="5D053D16">
      <w:pPr>
        <w:pStyle w:val="2"/>
        <w:spacing w:before="1" w:line="261" w:lineRule="auto"/>
        <w:ind w:left="6" w:firstLine="640"/>
      </w:pPr>
      <w:r>
        <w:rPr>
          <w:spacing w:val="11"/>
        </w:rPr>
        <w:t>在校内各级团组织集中开展“学习总书记讲话</w:t>
      </w:r>
      <w:r>
        <w:rPr>
          <w:spacing w:val="10"/>
        </w:rPr>
        <w:t>，做合格团员”教</w:t>
      </w:r>
      <w:r>
        <w:t xml:space="preserve"> </w:t>
      </w:r>
      <w:r>
        <w:rPr>
          <w:spacing w:val="8"/>
        </w:rPr>
        <w:t>育实践活动，多形式多渠道强化青年思想引领。</w:t>
      </w:r>
    </w:p>
    <w:p w14:paraId="362D767C">
      <w:pPr>
        <w:pStyle w:val="2"/>
        <w:spacing w:before="2" w:line="262" w:lineRule="auto"/>
        <w:ind w:left="6" w:firstLine="649"/>
        <w:jc w:val="both"/>
      </w:pPr>
      <w:r>
        <w:rPr>
          <w:spacing w:val="8"/>
        </w:rPr>
        <w:t>2.深化巩固三项整改“</w:t>
      </w:r>
      <w:r>
        <w:rPr>
          <w:spacing w:val="-98"/>
        </w:rPr>
        <w:t xml:space="preserve"> </w:t>
      </w:r>
      <w:r>
        <w:rPr>
          <w:spacing w:val="8"/>
        </w:rPr>
        <w:t>回头看”工作。在开展的党的群众路线教</w:t>
      </w:r>
      <w:r>
        <w:t xml:space="preserve"> 育实践活动、“三严三实”、废改立等专项整治活动的基础上，查漏补</w:t>
      </w:r>
      <w:r>
        <w:rPr>
          <w:spacing w:val="8"/>
        </w:rPr>
        <w:t xml:space="preserve"> </w:t>
      </w:r>
      <w:r>
        <w:rPr>
          <w:spacing w:val="10"/>
        </w:rPr>
        <w:t>缺、增添措施，实现整改措施进一步落地，整改效果进一步巩固，整</w:t>
      </w:r>
      <w:r>
        <w:rPr>
          <w:spacing w:val="18"/>
        </w:rPr>
        <w:t xml:space="preserve"> </w:t>
      </w:r>
      <w:r>
        <w:rPr>
          <w:spacing w:val="-1"/>
        </w:rPr>
        <w:t>改机制进一步健全，“</w:t>
      </w:r>
      <w:r>
        <w:rPr>
          <w:spacing w:val="-114"/>
        </w:rPr>
        <w:t xml:space="preserve"> </w:t>
      </w:r>
      <w:r>
        <w:rPr>
          <w:spacing w:val="-1"/>
        </w:rPr>
        <w:t>四风”问题进一步解决，作风保障进一步强化的</w:t>
      </w:r>
      <w:r>
        <w:t xml:space="preserve"> “五个进一步”</w:t>
      </w:r>
      <w:r>
        <w:rPr>
          <w:spacing w:val="-83"/>
        </w:rPr>
        <w:t xml:space="preserve"> </w:t>
      </w:r>
      <w:r>
        <w:t>目标。</w:t>
      </w:r>
    </w:p>
    <w:p w14:paraId="5C5DF071">
      <w:pPr>
        <w:pStyle w:val="2"/>
        <w:spacing w:before="6" w:line="261" w:lineRule="auto"/>
        <w:ind w:left="16" w:firstLine="651"/>
        <w:jc w:val="both"/>
      </w:pPr>
      <w:r>
        <w:rPr>
          <w:spacing w:val="9"/>
        </w:rPr>
        <w:t>3.结合学校实际，构建“严肃党内政治生活、从严从实管理党员</w:t>
      </w:r>
      <w:r>
        <w:rPr>
          <w:spacing w:val="17"/>
        </w:rPr>
        <w:t xml:space="preserve"> </w:t>
      </w:r>
      <w:r>
        <w:rPr>
          <w:spacing w:val="10"/>
        </w:rPr>
        <w:t>干部、持续深化正风肃纪、坚定不移惩治腐败、坚决整治侵害群众利</w:t>
      </w:r>
      <w:r>
        <w:rPr>
          <w:spacing w:val="8"/>
        </w:rPr>
        <w:t xml:space="preserve"> 益不正之风、加强权力监督约束、</w:t>
      </w:r>
      <w:r>
        <w:rPr>
          <w:spacing w:val="-87"/>
        </w:rPr>
        <w:t xml:space="preserve"> </w:t>
      </w:r>
      <w:r>
        <w:rPr>
          <w:spacing w:val="8"/>
        </w:rPr>
        <w:t>以上率下抓落实、巩固发展良好政</w:t>
      </w:r>
      <w:r>
        <w:t xml:space="preserve"> </w:t>
      </w:r>
      <w:r>
        <w:rPr>
          <w:spacing w:val="4"/>
        </w:rPr>
        <w:t>治生态”</w:t>
      </w:r>
      <w:r>
        <w:rPr>
          <w:spacing w:val="-110"/>
        </w:rPr>
        <w:t xml:space="preserve"> </w:t>
      </w:r>
      <w:r>
        <w:rPr>
          <w:spacing w:val="4"/>
        </w:rPr>
        <w:t>的“八个常态长效”。</w:t>
      </w:r>
    </w:p>
    <w:p w14:paraId="42633D11">
      <w:pPr>
        <w:spacing w:line="261" w:lineRule="auto"/>
        <w:sectPr>
          <w:headerReference r:id="rId7" w:type="default"/>
          <w:footerReference r:id="rId8" w:type="default"/>
          <w:pgSz w:w="11906" w:h="16839"/>
          <w:pgMar w:top="400" w:right="1135" w:bottom="1867" w:left="1142" w:header="0" w:footer="1500" w:gutter="0"/>
          <w:cols w:space="720" w:num="1"/>
        </w:sectPr>
      </w:pPr>
    </w:p>
    <w:p w14:paraId="2CC61C6D">
      <w:pPr>
        <w:spacing w:line="276" w:lineRule="auto"/>
        <w:rPr>
          <w:rFonts w:ascii="Arial"/>
          <w:sz w:val="21"/>
        </w:rPr>
      </w:pPr>
    </w:p>
    <w:p w14:paraId="04F58D8C">
      <w:pPr>
        <w:spacing w:line="277" w:lineRule="auto"/>
        <w:rPr>
          <w:rFonts w:ascii="Arial"/>
          <w:sz w:val="21"/>
        </w:rPr>
      </w:pPr>
    </w:p>
    <w:p w14:paraId="797B0A7B">
      <w:pPr>
        <w:spacing w:line="277" w:lineRule="auto"/>
        <w:rPr>
          <w:rFonts w:ascii="Arial"/>
          <w:sz w:val="21"/>
        </w:rPr>
      </w:pPr>
    </w:p>
    <w:p w14:paraId="0175B3A1">
      <w:pPr>
        <w:spacing w:line="277" w:lineRule="auto"/>
        <w:rPr>
          <w:rFonts w:ascii="Arial"/>
          <w:sz w:val="21"/>
        </w:rPr>
      </w:pPr>
    </w:p>
    <w:p w14:paraId="42BA3673">
      <w:pPr>
        <w:spacing w:line="277" w:lineRule="auto"/>
        <w:rPr>
          <w:rFonts w:ascii="Arial"/>
          <w:sz w:val="21"/>
        </w:rPr>
      </w:pPr>
    </w:p>
    <w:p w14:paraId="0C2FB2A1">
      <w:pPr>
        <w:spacing w:line="277" w:lineRule="auto"/>
        <w:rPr>
          <w:rFonts w:ascii="Arial"/>
          <w:sz w:val="21"/>
        </w:rPr>
      </w:pPr>
    </w:p>
    <w:p w14:paraId="7A16E88B">
      <w:pPr>
        <w:pStyle w:val="2"/>
        <w:spacing w:before="101" w:line="258" w:lineRule="auto"/>
        <w:ind w:left="1" w:firstLine="659"/>
      </w:pPr>
      <w:r>
        <w:rPr>
          <w:spacing w:val="10"/>
        </w:rPr>
        <w:t>4.进一步完善意识形态和宣传思想政治工作机制。深入贯彻落实</w:t>
      </w:r>
      <w:r>
        <w:rPr>
          <w:spacing w:val="2"/>
        </w:rPr>
        <w:t xml:space="preserve"> </w:t>
      </w:r>
      <w:r>
        <w:rPr>
          <w:spacing w:val="11"/>
        </w:rPr>
        <w:t>全国高校思想政治工作会议精神，加强和改进教职工思想政治工作和</w:t>
      </w:r>
      <w:r>
        <w:t xml:space="preserve"> </w:t>
      </w:r>
      <w:r>
        <w:rPr>
          <w:spacing w:val="11"/>
        </w:rPr>
        <w:t>大学生思想政治教育，强化宣传思想工作队伍建设，抓严抓实中心组</w:t>
      </w:r>
      <w:r>
        <w:t xml:space="preserve"> </w:t>
      </w:r>
      <w:r>
        <w:rPr>
          <w:spacing w:val="11"/>
        </w:rPr>
        <w:t>学习和基层党组织政治学习，持续深化习近平总书记系列重要讲话精</w:t>
      </w:r>
      <w:r>
        <w:t xml:space="preserve"> </w:t>
      </w:r>
      <w:r>
        <w:rPr>
          <w:spacing w:val="11"/>
        </w:rPr>
        <w:t>神学习宣传，积极培育和践行社会主义核心价值观，积极营造迎接宣</w:t>
      </w:r>
      <w:r>
        <w:t xml:space="preserve"> </w:t>
      </w:r>
      <w:r>
        <w:rPr>
          <w:spacing w:val="11"/>
        </w:rPr>
        <w:t>传贯彻党的十九大和省第十一次党代会的浓厚氛围。加速构建“互联</w:t>
      </w:r>
      <w:r>
        <w:rPr>
          <w:spacing w:val="2"/>
        </w:rPr>
        <w:t xml:space="preserve"> </w:t>
      </w:r>
      <w:r>
        <w:rPr>
          <w:spacing w:val="6"/>
        </w:rPr>
        <w:t>网+宣传思想工作”格局，积极协调社会各类新闻</w:t>
      </w:r>
      <w:r>
        <w:rPr>
          <w:spacing w:val="5"/>
        </w:rPr>
        <w:t>媒体，大力宣传学校</w:t>
      </w:r>
      <w:r>
        <w:t xml:space="preserve"> </w:t>
      </w:r>
      <w:r>
        <w:rPr>
          <w:spacing w:val="11"/>
        </w:rPr>
        <w:t>全面深化改革和转型发展成绩，增强先进典型示范引领作用。加大教</w:t>
      </w:r>
      <w:r>
        <w:t xml:space="preserve"> </w:t>
      </w:r>
      <w:r>
        <w:rPr>
          <w:spacing w:val="11"/>
        </w:rPr>
        <w:t>育新闻发布力度，组织好学校重大活动采访宣传活动，为学校全面转</w:t>
      </w:r>
      <w:r>
        <w:t xml:space="preserve"> </w:t>
      </w:r>
      <w:r>
        <w:rPr>
          <w:spacing w:val="8"/>
        </w:rPr>
        <w:t>型发展提供舆论支持。</w:t>
      </w:r>
    </w:p>
    <w:p w14:paraId="24F1D869">
      <w:pPr>
        <w:pStyle w:val="2"/>
        <w:spacing w:before="71" w:line="248" w:lineRule="auto"/>
        <w:ind w:left="24" w:firstLine="640"/>
      </w:pPr>
      <w:r>
        <w:rPr>
          <w:spacing w:val="10"/>
        </w:rPr>
        <w:t>5.加强对各类意识形态阵地的科学、依法、有效管理，牢</w:t>
      </w:r>
      <w:r>
        <w:rPr>
          <w:spacing w:val="9"/>
        </w:rPr>
        <w:t>牢掌握</w:t>
      </w:r>
      <w:r>
        <w:t xml:space="preserve"> </w:t>
      </w:r>
      <w:r>
        <w:rPr>
          <w:spacing w:val="10"/>
        </w:rPr>
        <w:t>学校意识形态工作的领导权、管理权、话语权，及时掌握网络意识形</w:t>
      </w:r>
      <w:r>
        <w:rPr>
          <w:spacing w:val="5"/>
        </w:rPr>
        <w:t xml:space="preserve"> </w:t>
      </w:r>
      <w:r>
        <w:rPr>
          <w:spacing w:val="7"/>
        </w:rPr>
        <w:t>态领域动向，切实维护网络意识形态安全。</w:t>
      </w:r>
    </w:p>
    <w:p w14:paraId="37238699">
      <w:pPr>
        <w:pStyle w:val="2"/>
        <w:spacing w:before="70" w:line="255" w:lineRule="auto"/>
        <w:ind w:firstLine="664"/>
      </w:pPr>
      <w:r>
        <w:rPr>
          <w:spacing w:val="10"/>
        </w:rPr>
        <w:t>6.全面加强党建工作。加强党对学校工作的全面领导，切实</w:t>
      </w:r>
      <w:r>
        <w:rPr>
          <w:spacing w:val="9"/>
        </w:rPr>
        <w:t>履行</w:t>
      </w:r>
      <w:r>
        <w:t xml:space="preserve"> </w:t>
      </w:r>
      <w:r>
        <w:rPr>
          <w:spacing w:val="11"/>
        </w:rPr>
        <w:t>全面管党治党、办学治校的主体责任。召开西昌学院第二次党代会。</w:t>
      </w:r>
      <w:r>
        <w:rPr>
          <w:spacing w:val="3"/>
        </w:rPr>
        <w:t xml:space="preserve"> </w:t>
      </w:r>
      <w:r>
        <w:rPr>
          <w:spacing w:val="-1"/>
        </w:rPr>
        <w:t>巩固“</w:t>
      </w:r>
      <w:r>
        <w:rPr>
          <w:spacing w:val="-101"/>
        </w:rPr>
        <w:t xml:space="preserve"> </w:t>
      </w:r>
      <w:r>
        <w:rPr>
          <w:spacing w:val="-1"/>
        </w:rPr>
        <w:t>三严三实”</w:t>
      </w:r>
      <w:r>
        <w:rPr>
          <w:rFonts w:hint="eastAsia"/>
          <w:spacing w:val="-1"/>
          <w:lang w:eastAsia="zh-CN"/>
        </w:rPr>
        <w:t>“两学一做”学习教育</w:t>
      </w:r>
      <w:r>
        <w:rPr>
          <w:spacing w:val="-1"/>
        </w:rPr>
        <w:t>实践活动成果，贯彻落实《关于新</w:t>
      </w:r>
      <w:r>
        <w:t xml:space="preserve"> </w:t>
      </w:r>
      <w:r>
        <w:rPr>
          <w:spacing w:val="1"/>
        </w:rPr>
        <w:t>形势下党内政治生活的若干准则》，严格党内政治生</w:t>
      </w:r>
      <w:r>
        <w:t xml:space="preserve">活。完善学校党建 </w:t>
      </w:r>
      <w:r>
        <w:rPr>
          <w:spacing w:val="11"/>
        </w:rPr>
        <w:t>工作评估指标体系，落实党建工作责任制。优化党员队伍结构，规范</w:t>
      </w:r>
      <w:r>
        <w:t xml:space="preserve"> </w:t>
      </w:r>
      <w:r>
        <w:rPr>
          <w:spacing w:val="9"/>
        </w:rPr>
        <w:t>发展党员程序，提高发展党员质量。</w:t>
      </w:r>
    </w:p>
    <w:p w14:paraId="27845432">
      <w:pPr>
        <w:pStyle w:val="2"/>
        <w:spacing w:before="74" w:line="253" w:lineRule="auto"/>
        <w:ind w:left="7" w:firstLine="657"/>
      </w:pPr>
      <w:r>
        <w:rPr>
          <w:spacing w:val="10"/>
        </w:rPr>
        <w:t>7.加强基层党组织建设。制定基层党组织建设实施意见，启</w:t>
      </w:r>
      <w:r>
        <w:rPr>
          <w:spacing w:val="9"/>
        </w:rPr>
        <w:t>动分</w:t>
      </w:r>
      <w:r>
        <w:t xml:space="preserve"> </w:t>
      </w:r>
      <w:r>
        <w:rPr>
          <w:spacing w:val="8"/>
        </w:rPr>
        <w:t>党委建设，调整优化基层党组织领导班子；</w:t>
      </w:r>
      <w:r>
        <w:rPr>
          <w:spacing w:val="-72"/>
        </w:rPr>
        <w:t xml:space="preserve"> </w:t>
      </w:r>
      <w:r>
        <w:rPr>
          <w:spacing w:val="8"/>
        </w:rPr>
        <w:t>出台相关制度，明确基层</w:t>
      </w:r>
      <w:r>
        <w:t xml:space="preserve"> </w:t>
      </w:r>
      <w:r>
        <w:rPr>
          <w:spacing w:val="11"/>
        </w:rPr>
        <w:t>党组织的职责、任务、工作内容，严肃党内政治生活</w:t>
      </w:r>
      <w:r>
        <w:rPr>
          <w:spacing w:val="10"/>
        </w:rPr>
        <w:t>；制定基层党组</w:t>
      </w:r>
      <w:r>
        <w:t xml:space="preserve"> </w:t>
      </w:r>
      <w:r>
        <w:rPr>
          <w:spacing w:val="11"/>
        </w:rPr>
        <w:t>织党员学习教育、思想建设、作风建设等的督导制度</w:t>
      </w:r>
      <w:r>
        <w:rPr>
          <w:spacing w:val="10"/>
        </w:rPr>
        <w:t>、考评机制，严</w:t>
      </w:r>
      <w:r>
        <w:t xml:space="preserve"> </w:t>
      </w:r>
      <w:r>
        <w:rPr>
          <w:spacing w:val="8"/>
        </w:rPr>
        <w:t>格党内政治生活，切实提升基层党组织战斗力。</w:t>
      </w:r>
    </w:p>
    <w:p w14:paraId="202DE7B2">
      <w:pPr>
        <w:pStyle w:val="2"/>
        <w:spacing w:before="76" w:line="247" w:lineRule="auto"/>
        <w:ind w:left="8" w:right="2" w:firstLine="655"/>
      </w:pPr>
      <w:r>
        <w:rPr>
          <w:spacing w:val="9"/>
        </w:rPr>
        <w:t>8.切实加强干部队伍。加强干部队伍教育管理，树立良好风气；</w:t>
      </w:r>
      <w:r>
        <w:rPr>
          <w:spacing w:val="16"/>
        </w:rPr>
        <w:t xml:space="preserve"> </w:t>
      </w:r>
      <w:r>
        <w:rPr>
          <w:spacing w:val="11"/>
        </w:rPr>
        <w:t>配强配齐二级学院中层干部，完善干部人才储备库</w:t>
      </w:r>
      <w:r>
        <w:rPr>
          <w:spacing w:val="10"/>
        </w:rPr>
        <w:t>建设，加大年轻干</w:t>
      </w:r>
      <w:r>
        <w:t xml:space="preserve"> </w:t>
      </w:r>
      <w:r>
        <w:rPr>
          <w:spacing w:val="8"/>
        </w:rPr>
        <w:t>部的培养、选拔、任用工作力度。</w:t>
      </w:r>
    </w:p>
    <w:p w14:paraId="332BAF9C">
      <w:pPr>
        <w:pStyle w:val="2"/>
        <w:spacing w:before="74" w:line="219" w:lineRule="auto"/>
        <w:jc w:val="right"/>
      </w:pPr>
      <w:r>
        <w:rPr>
          <w:spacing w:val="10"/>
        </w:rPr>
        <w:t>9.加强反腐倡廉建设。严格落实党风廉政建设主体责任、监</w:t>
      </w:r>
      <w:r>
        <w:rPr>
          <w:spacing w:val="9"/>
        </w:rPr>
        <w:t>督责</w:t>
      </w:r>
    </w:p>
    <w:p w14:paraId="169B4ECD">
      <w:pPr>
        <w:spacing w:line="219" w:lineRule="auto"/>
        <w:sectPr>
          <w:footerReference r:id="rId9" w:type="default"/>
          <w:pgSz w:w="11906" w:h="16839"/>
          <w:pgMar w:top="400" w:right="1135" w:bottom="1867" w:left="1136" w:header="0" w:footer="1502" w:gutter="0"/>
          <w:cols w:space="720" w:num="1"/>
        </w:sectPr>
      </w:pPr>
    </w:p>
    <w:p w14:paraId="37DAFAEA">
      <w:pPr>
        <w:spacing w:line="277" w:lineRule="auto"/>
        <w:rPr>
          <w:rFonts w:ascii="Arial"/>
          <w:sz w:val="21"/>
        </w:rPr>
      </w:pPr>
    </w:p>
    <w:p w14:paraId="065CD65A">
      <w:pPr>
        <w:spacing w:line="277" w:lineRule="auto"/>
        <w:rPr>
          <w:rFonts w:ascii="Arial"/>
          <w:sz w:val="21"/>
        </w:rPr>
      </w:pPr>
    </w:p>
    <w:p w14:paraId="257D3FB8">
      <w:pPr>
        <w:spacing w:line="277" w:lineRule="auto"/>
        <w:rPr>
          <w:rFonts w:ascii="Arial"/>
          <w:sz w:val="21"/>
        </w:rPr>
      </w:pPr>
    </w:p>
    <w:p w14:paraId="404DEE26">
      <w:pPr>
        <w:spacing w:line="277" w:lineRule="auto"/>
        <w:rPr>
          <w:rFonts w:ascii="Arial"/>
          <w:sz w:val="21"/>
        </w:rPr>
      </w:pPr>
    </w:p>
    <w:p w14:paraId="554E7F31">
      <w:pPr>
        <w:spacing w:line="278" w:lineRule="auto"/>
        <w:rPr>
          <w:rFonts w:ascii="Arial"/>
          <w:sz w:val="21"/>
        </w:rPr>
      </w:pPr>
    </w:p>
    <w:p w14:paraId="04ABF249">
      <w:pPr>
        <w:spacing w:line="278" w:lineRule="auto"/>
        <w:rPr>
          <w:rFonts w:ascii="Arial"/>
          <w:sz w:val="21"/>
        </w:rPr>
      </w:pPr>
    </w:p>
    <w:p w14:paraId="68A7DAF4">
      <w:pPr>
        <w:pStyle w:val="2"/>
        <w:spacing w:before="100" w:line="262" w:lineRule="auto"/>
        <w:ind w:left="1" w:right="313" w:firstLine="7"/>
        <w:jc w:val="both"/>
      </w:pPr>
      <w:r>
        <w:rPr>
          <w:spacing w:val="-1"/>
        </w:rPr>
        <w:t>任，强化“一岗双责”，健全“</w:t>
      </w:r>
      <w:r>
        <w:rPr>
          <w:spacing w:val="-115"/>
        </w:rPr>
        <w:t xml:space="preserve"> </w:t>
      </w:r>
      <w:r>
        <w:rPr>
          <w:spacing w:val="-1"/>
        </w:rPr>
        <w:t>三重一大”决策和运行监督等机制。加</w:t>
      </w:r>
      <w:r>
        <w:t xml:space="preserve"> </w:t>
      </w:r>
      <w:r>
        <w:rPr>
          <w:spacing w:val="-9"/>
        </w:rPr>
        <w:t>强《中国共产党廉洁自律准则》《中国共产党纪律处分条例》</w:t>
      </w:r>
      <w:r>
        <w:rPr>
          <w:spacing w:val="-10"/>
        </w:rPr>
        <w:t>及省委《关</w:t>
      </w:r>
      <w:r>
        <w:t xml:space="preserve"> </w:t>
      </w:r>
      <w:r>
        <w:rPr>
          <w:spacing w:val="11"/>
        </w:rPr>
        <w:t>于加强和规范党内政治生活严格党内监督巩固发展良好</w:t>
      </w:r>
      <w:r>
        <w:rPr>
          <w:spacing w:val="10"/>
        </w:rPr>
        <w:t>政治生态的决</w:t>
      </w:r>
      <w:r>
        <w:t xml:space="preserve"> </w:t>
      </w:r>
      <w:r>
        <w:rPr>
          <w:spacing w:val="11"/>
        </w:rPr>
        <w:t>定》贯彻落实。加强党风廉洁教育，坚持廉政谈话提醒</w:t>
      </w:r>
      <w:r>
        <w:rPr>
          <w:spacing w:val="10"/>
        </w:rPr>
        <w:t>制度，加大干</w:t>
      </w:r>
      <w:r>
        <w:t xml:space="preserve"> </w:t>
      </w:r>
      <w:r>
        <w:rPr>
          <w:spacing w:val="11"/>
        </w:rPr>
        <w:t>部监督管理，加强廉政风险防控和动态监控。加大对各</w:t>
      </w:r>
      <w:r>
        <w:rPr>
          <w:spacing w:val="10"/>
        </w:rPr>
        <w:t>类违纪问题和</w:t>
      </w:r>
      <w:r>
        <w:t xml:space="preserve"> 腐败案件的查处力度，实行“一案双查”，严格责任追究，把党风廉政</w:t>
      </w:r>
      <w:r>
        <w:rPr>
          <w:spacing w:val="17"/>
        </w:rPr>
        <w:t xml:space="preserve"> </w:t>
      </w:r>
      <w:r>
        <w:rPr>
          <w:spacing w:val="9"/>
        </w:rPr>
        <w:t>建设责任追究制度与绩效评估、行政问责紧密结合起来。</w:t>
      </w:r>
    </w:p>
    <w:p w14:paraId="0F3131ED">
      <w:pPr>
        <w:pStyle w:val="2"/>
        <w:spacing w:before="6" w:line="251" w:lineRule="auto"/>
        <w:ind w:left="11" w:firstLine="653"/>
      </w:pPr>
      <w:r>
        <w:rPr>
          <w:spacing w:val="4"/>
        </w:rPr>
        <w:t>10.加强政风行风建设。深化落实中央八项规定和省委省政府十项</w:t>
      </w:r>
      <w:r>
        <w:rPr>
          <w:spacing w:val="2"/>
        </w:rPr>
        <w:t xml:space="preserve">   </w:t>
      </w:r>
      <w:r>
        <w:rPr>
          <w:spacing w:val="9"/>
        </w:rPr>
        <w:t>规定精神，推进正风肃纪长效化，切实解决发生在</w:t>
      </w:r>
      <w:r>
        <w:rPr>
          <w:spacing w:val="8"/>
        </w:rPr>
        <w:t>群众身边的“</w:t>
      </w:r>
      <w:r>
        <w:rPr>
          <w:spacing w:val="-105"/>
        </w:rPr>
        <w:t xml:space="preserve"> </w:t>
      </w:r>
      <w:r>
        <w:rPr>
          <w:spacing w:val="8"/>
        </w:rPr>
        <w:t>四风”</w:t>
      </w:r>
      <w:r>
        <w:t xml:space="preserve"> </w:t>
      </w:r>
      <w:r>
        <w:rPr>
          <w:spacing w:val="10"/>
        </w:rPr>
        <w:t>和腐败问题。贯彻落实职业道德规范和学术道德规范，整治师德师风</w:t>
      </w:r>
      <w:r>
        <w:rPr>
          <w:spacing w:val="4"/>
        </w:rPr>
        <w:t xml:space="preserve">   </w:t>
      </w:r>
      <w:r>
        <w:rPr>
          <w:spacing w:val="7"/>
        </w:rPr>
        <w:t>问题，严惩学术不端行为。</w:t>
      </w:r>
    </w:p>
    <w:p w14:paraId="7DFA3DF9">
      <w:pPr>
        <w:pStyle w:val="2"/>
        <w:spacing w:before="72" w:line="251" w:lineRule="auto"/>
        <w:ind w:left="10" w:right="313" w:firstLine="654"/>
      </w:pPr>
      <w:r>
        <w:rPr>
          <w:spacing w:val="3"/>
        </w:rPr>
        <w:t>11.深入推进依法治校。加强依法治校“</w:t>
      </w:r>
      <w:r>
        <w:rPr>
          <w:spacing w:val="-117"/>
        </w:rPr>
        <w:t xml:space="preserve"> </w:t>
      </w:r>
      <w:r>
        <w:rPr>
          <w:spacing w:val="3"/>
        </w:rPr>
        <w:t>三大平台”建设，增强师</w:t>
      </w:r>
      <w:r>
        <w:t xml:space="preserve"> </w:t>
      </w:r>
      <w:r>
        <w:rPr>
          <w:spacing w:val="10"/>
        </w:rPr>
        <w:t>生法律意识教育。全面落实党委领导下的校长负责制，进一步深化校</w:t>
      </w:r>
      <w:r>
        <w:rPr>
          <w:spacing w:val="15"/>
        </w:rPr>
        <w:t xml:space="preserve"> </w:t>
      </w:r>
      <w:r>
        <w:rPr>
          <w:spacing w:val="10"/>
        </w:rPr>
        <w:t>务、院（部、处）务公开，确保权力阳光运行；充分发挥学校法律顾</w:t>
      </w:r>
      <w:r>
        <w:rPr>
          <w:spacing w:val="15"/>
        </w:rPr>
        <w:t xml:space="preserve"> </w:t>
      </w:r>
      <w:r>
        <w:rPr>
          <w:spacing w:val="7"/>
        </w:rPr>
        <w:t>问团作用，启动筹备学校理事会。</w:t>
      </w:r>
    </w:p>
    <w:p w14:paraId="35BFDBFD">
      <w:pPr>
        <w:spacing w:before="72" w:line="227" w:lineRule="auto"/>
        <w:ind w:left="649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二、切实开展巡视整改</w:t>
      </w:r>
    </w:p>
    <w:p w14:paraId="138FB16D">
      <w:pPr>
        <w:pStyle w:val="2"/>
        <w:spacing w:before="60"/>
        <w:ind w:right="313" w:firstLine="664"/>
      </w:pPr>
      <w:r>
        <w:rPr>
          <w:spacing w:val="15"/>
        </w:rPr>
        <w:t>12.按照学校整改工作方案和整改工作清单的要求，建立问题台</w:t>
      </w:r>
      <w:r>
        <w:rPr>
          <w:spacing w:val="3"/>
        </w:rPr>
        <w:t xml:space="preserve"> </w:t>
      </w:r>
      <w:r>
        <w:rPr>
          <w:spacing w:val="9"/>
        </w:rPr>
        <w:t>账，逐一整改，按时保质保量完成巡视整改工作。</w:t>
      </w:r>
    </w:p>
    <w:p w14:paraId="029A6F4E">
      <w:pPr>
        <w:pStyle w:val="2"/>
        <w:spacing w:before="74" w:line="247" w:lineRule="auto"/>
        <w:ind w:left="33" w:right="229" w:firstLine="630"/>
      </w:pPr>
      <w:r>
        <w:rPr>
          <w:spacing w:val="-3"/>
        </w:rPr>
        <w:t>13.强化党委的领导核心作用，进一步落实党建工作“一</w:t>
      </w:r>
      <w:r>
        <w:rPr>
          <w:spacing w:val="-4"/>
        </w:rPr>
        <w:t>岗双责”，</w:t>
      </w:r>
      <w:r>
        <w:t xml:space="preserve"> </w:t>
      </w:r>
      <w:r>
        <w:rPr>
          <w:spacing w:val="2"/>
        </w:rPr>
        <w:t>明确责任清单，建立健全党建工作评价体系，完善责任考核评价机制，</w:t>
      </w:r>
      <w:r>
        <w:rPr>
          <w:spacing w:val="6"/>
        </w:rPr>
        <w:t xml:space="preserve"> 明确纪委对党的建设工作的监督责任。</w:t>
      </w:r>
    </w:p>
    <w:p w14:paraId="35811141">
      <w:pPr>
        <w:pStyle w:val="2"/>
        <w:spacing w:before="76"/>
        <w:ind w:left="13" w:right="313" w:firstLine="651"/>
      </w:pPr>
      <w:r>
        <w:rPr>
          <w:spacing w:val="4"/>
        </w:rPr>
        <w:t>14.以建设应用型技术大学为目标，结合转型发展的主题，制定围</w:t>
      </w:r>
      <w:r>
        <w:rPr>
          <w:spacing w:val="8"/>
        </w:rPr>
        <w:t xml:space="preserve"> </w:t>
      </w:r>
      <w:r>
        <w:rPr>
          <w:spacing w:val="9"/>
        </w:rPr>
        <w:t>绕建设应用技术大学的具体路径、措施，整体规划学校建设与</w:t>
      </w:r>
      <w:r>
        <w:rPr>
          <w:spacing w:val="8"/>
        </w:rPr>
        <w:t>发展。</w:t>
      </w:r>
    </w:p>
    <w:p w14:paraId="1F887BD0">
      <w:pPr>
        <w:pStyle w:val="2"/>
        <w:spacing w:before="69" w:line="249" w:lineRule="auto"/>
        <w:ind w:left="17" w:right="215" w:firstLine="647"/>
      </w:pPr>
      <w:r>
        <w:rPr>
          <w:spacing w:val="-3"/>
        </w:rPr>
        <w:t>15.修订、完善党委常委会议事规则和校长办公会议事规则；修订、</w:t>
      </w:r>
      <w:r>
        <w:rPr>
          <w:spacing w:val="9"/>
        </w:rPr>
        <w:t xml:space="preserve"> </w:t>
      </w:r>
      <w:r>
        <w:rPr>
          <w:spacing w:val="7"/>
        </w:rPr>
        <w:t>完善“</w:t>
      </w:r>
      <w:r>
        <w:rPr>
          <w:spacing w:val="-116"/>
        </w:rPr>
        <w:t xml:space="preserve"> </w:t>
      </w:r>
      <w:r>
        <w:rPr>
          <w:spacing w:val="7"/>
        </w:rPr>
        <w:t>三重一大”决策实施办法，规范议事程序，确保</w:t>
      </w:r>
      <w:r>
        <w:rPr>
          <w:spacing w:val="6"/>
        </w:rPr>
        <w:t>依法决策、</w:t>
      </w:r>
      <w:r>
        <w:rPr>
          <w:spacing w:val="-90"/>
        </w:rPr>
        <w:t xml:space="preserve"> </w:t>
      </w:r>
      <w:r>
        <w:rPr>
          <w:spacing w:val="6"/>
        </w:rPr>
        <w:t>民</w:t>
      </w:r>
      <w:r>
        <w:t xml:space="preserve"> </w:t>
      </w:r>
      <w:r>
        <w:rPr>
          <w:spacing w:val="5"/>
        </w:rPr>
        <w:t>主决策和科学决策。</w:t>
      </w:r>
    </w:p>
    <w:p w14:paraId="70816F19">
      <w:pPr>
        <w:pStyle w:val="2"/>
        <w:spacing w:before="68" w:line="241" w:lineRule="auto"/>
        <w:ind w:left="11" w:right="313" w:firstLine="653"/>
      </w:pPr>
      <w:r>
        <w:rPr>
          <w:spacing w:val="4"/>
        </w:rPr>
        <w:t>16.进一步完善绩效工资分配制度，规范学校绩效考核分配指导方</w:t>
      </w:r>
      <w:r>
        <w:rPr>
          <w:spacing w:val="8"/>
        </w:rPr>
        <w:t xml:space="preserve"> </w:t>
      </w:r>
      <w:r>
        <w:rPr>
          <w:spacing w:val="7"/>
        </w:rPr>
        <w:t>案，制定系统的分配方案。</w:t>
      </w:r>
    </w:p>
    <w:p w14:paraId="75AA43A0">
      <w:pPr>
        <w:spacing w:line="241" w:lineRule="auto"/>
        <w:sectPr>
          <w:footerReference r:id="rId10" w:type="default"/>
          <w:pgSz w:w="11906" w:h="16839"/>
          <w:pgMar w:top="400" w:right="821" w:bottom="1867" w:left="1141" w:header="0" w:footer="1500" w:gutter="0"/>
          <w:cols w:space="720" w:num="1"/>
        </w:sectPr>
      </w:pPr>
    </w:p>
    <w:p w14:paraId="08DEB199">
      <w:pPr>
        <w:spacing w:line="276" w:lineRule="auto"/>
        <w:rPr>
          <w:rFonts w:ascii="Arial"/>
          <w:sz w:val="21"/>
        </w:rPr>
      </w:pPr>
    </w:p>
    <w:p w14:paraId="5D2C99FD">
      <w:pPr>
        <w:spacing w:line="277" w:lineRule="auto"/>
        <w:rPr>
          <w:rFonts w:ascii="Arial"/>
          <w:sz w:val="21"/>
        </w:rPr>
      </w:pPr>
    </w:p>
    <w:p w14:paraId="0FE4823A">
      <w:pPr>
        <w:spacing w:line="277" w:lineRule="auto"/>
        <w:rPr>
          <w:rFonts w:ascii="Arial"/>
          <w:sz w:val="21"/>
        </w:rPr>
      </w:pPr>
    </w:p>
    <w:p w14:paraId="408302C4">
      <w:pPr>
        <w:spacing w:line="277" w:lineRule="auto"/>
        <w:rPr>
          <w:rFonts w:ascii="Arial"/>
          <w:sz w:val="21"/>
        </w:rPr>
      </w:pPr>
    </w:p>
    <w:p w14:paraId="2D872CD9">
      <w:pPr>
        <w:spacing w:line="277" w:lineRule="auto"/>
        <w:rPr>
          <w:rFonts w:ascii="Arial"/>
          <w:sz w:val="21"/>
        </w:rPr>
      </w:pPr>
    </w:p>
    <w:p w14:paraId="0B3C4281">
      <w:pPr>
        <w:spacing w:line="277" w:lineRule="auto"/>
        <w:rPr>
          <w:rFonts w:ascii="Arial"/>
          <w:sz w:val="21"/>
        </w:rPr>
      </w:pPr>
    </w:p>
    <w:p w14:paraId="7835D562">
      <w:pPr>
        <w:pStyle w:val="2"/>
        <w:spacing w:before="101" w:line="254" w:lineRule="auto"/>
        <w:ind w:left="6" w:right="91" w:firstLine="660"/>
      </w:pPr>
      <w:r>
        <w:rPr>
          <w:spacing w:val="4"/>
        </w:rPr>
        <w:t>17.加强“双师双能型”教师队伍和创新创业教师队伍的建设，实</w:t>
      </w:r>
      <w:r>
        <w:rPr>
          <w:spacing w:val="8"/>
        </w:rPr>
        <w:t xml:space="preserve"> </w:t>
      </w:r>
      <w:r>
        <w:rPr>
          <w:spacing w:val="11"/>
        </w:rPr>
        <w:t>施人才强校工程。优化专业人才结构和职称结构，</w:t>
      </w:r>
      <w:r>
        <w:rPr>
          <w:spacing w:val="10"/>
        </w:rPr>
        <w:t>完成第二轮岗位设</w:t>
      </w:r>
      <w:r>
        <w:t xml:space="preserve"> </w:t>
      </w:r>
      <w:r>
        <w:rPr>
          <w:spacing w:val="10"/>
        </w:rPr>
        <w:t>置与聘用工作；修改完善学科队伍建设、专业技术职务评审等制度；</w:t>
      </w:r>
      <w:r>
        <w:rPr>
          <w:spacing w:val="12"/>
        </w:rPr>
        <w:t xml:space="preserve"> </w:t>
      </w:r>
      <w:r>
        <w:rPr>
          <w:spacing w:val="11"/>
        </w:rPr>
        <w:t>加大教职工业务培训的工作力度，增强培训的实效</w:t>
      </w:r>
      <w:r>
        <w:rPr>
          <w:spacing w:val="10"/>
        </w:rPr>
        <w:t>性；加大教师和专</w:t>
      </w:r>
      <w:r>
        <w:t xml:space="preserve"> </w:t>
      </w:r>
      <w:r>
        <w:rPr>
          <w:spacing w:val="7"/>
        </w:rPr>
        <w:t>职辅导员引进力度。</w:t>
      </w:r>
    </w:p>
    <w:p w14:paraId="6EAD6848">
      <w:pPr>
        <w:pStyle w:val="2"/>
        <w:spacing w:before="72" w:line="251" w:lineRule="auto"/>
        <w:ind w:left="2" w:firstLine="664"/>
      </w:pPr>
      <w:r>
        <w:rPr>
          <w:spacing w:val="4"/>
        </w:rPr>
        <w:t>18.进一步健全干部选拔任用的相关制度。认真贯彻《党政领导干</w:t>
      </w:r>
      <w:r>
        <w:rPr>
          <w:spacing w:val="8"/>
        </w:rPr>
        <w:t xml:space="preserve"> </w:t>
      </w:r>
      <w:r>
        <w:rPr>
          <w:spacing w:val="11"/>
        </w:rPr>
        <w:t>部选拔任用工作条例》规定，严格执行中组部《党委（党</w:t>
      </w:r>
      <w:r>
        <w:rPr>
          <w:spacing w:val="10"/>
        </w:rPr>
        <w:t>组）讨论决</w:t>
      </w:r>
      <w:r>
        <w:t xml:space="preserve"> </w:t>
      </w:r>
      <w:r>
        <w:rPr>
          <w:spacing w:val="4"/>
        </w:rPr>
        <w:t>定干部任免事项守则》和省委“</w:t>
      </w:r>
      <w:r>
        <w:rPr>
          <w:spacing w:val="-110"/>
        </w:rPr>
        <w:t xml:space="preserve"> </w:t>
      </w:r>
      <w:r>
        <w:rPr>
          <w:spacing w:val="4"/>
        </w:rPr>
        <w:t>1+5”要求，进一步提升干部素质，确</w:t>
      </w:r>
      <w:r>
        <w:t xml:space="preserve"> </w:t>
      </w:r>
      <w:r>
        <w:rPr>
          <w:spacing w:val="3"/>
        </w:rPr>
        <w:t>保干部人事档案信息的真实性，做好领导干部个人事项报告相关工作。</w:t>
      </w:r>
    </w:p>
    <w:p w14:paraId="678D4180">
      <w:pPr>
        <w:pStyle w:val="2"/>
        <w:spacing w:before="76" w:line="247" w:lineRule="auto"/>
        <w:ind w:left="9" w:right="91" w:firstLine="657"/>
      </w:pPr>
      <w:r>
        <w:rPr>
          <w:spacing w:val="4"/>
        </w:rPr>
        <w:t>19.“两个责任”落实到位，提高监督执纪问责能力。制定党委落</w:t>
      </w:r>
      <w:r>
        <w:rPr>
          <w:spacing w:val="8"/>
        </w:rPr>
        <w:t xml:space="preserve"> </w:t>
      </w:r>
      <w:r>
        <w:rPr>
          <w:spacing w:val="10"/>
        </w:rPr>
        <w:t>实主体责任的方案；制定纪委监督责任方案。进一步深化纪检监察工</w:t>
      </w:r>
      <w:r>
        <w:rPr>
          <w:spacing w:val="18"/>
        </w:rPr>
        <w:t xml:space="preserve"> </w:t>
      </w:r>
      <w:r>
        <w:rPr>
          <w:spacing w:val="-1"/>
        </w:rPr>
        <w:t>作“</w:t>
      </w:r>
      <w:r>
        <w:rPr>
          <w:spacing w:val="-112"/>
        </w:rPr>
        <w:t xml:space="preserve"> </w:t>
      </w:r>
      <w:r>
        <w:rPr>
          <w:spacing w:val="-1"/>
        </w:rPr>
        <w:t>三转”，集中精力抓好监督执纪问责主业。</w:t>
      </w:r>
    </w:p>
    <w:p w14:paraId="45B3F9BD">
      <w:pPr>
        <w:pStyle w:val="2"/>
        <w:spacing w:before="70" w:line="255" w:lineRule="auto"/>
        <w:ind w:right="7" w:firstLine="659"/>
      </w:pPr>
      <w:r>
        <w:rPr>
          <w:spacing w:val="4"/>
        </w:rPr>
        <w:t>20.强化制度建设，严格项目资金管理。进一步健全完善财务管理</w:t>
      </w:r>
      <w:r>
        <w:rPr>
          <w:spacing w:val="16"/>
        </w:rPr>
        <w:t xml:space="preserve"> </w:t>
      </w:r>
      <w:r>
        <w:rPr>
          <w:spacing w:val="11"/>
        </w:rPr>
        <w:t>规章制度，规范财务行为，开展内控制度建设工作，全面推进全</w:t>
      </w:r>
      <w:r>
        <w:rPr>
          <w:spacing w:val="10"/>
        </w:rPr>
        <w:t>额预</w:t>
      </w:r>
      <w:r>
        <w:t xml:space="preserve"> </w:t>
      </w:r>
      <w:r>
        <w:rPr>
          <w:spacing w:val="3"/>
        </w:rPr>
        <w:t>算管理。加强科研课题项目审批和经费管理，规范编制科研经费预算，</w:t>
      </w:r>
      <w:r>
        <w:rPr>
          <w:spacing w:val="11"/>
        </w:rPr>
        <w:t xml:space="preserve"> 严格科研课题结题管理。加强项目实施、国有资产的规范管理，</w:t>
      </w:r>
      <w:r>
        <w:rPr>
          <w:spacing w:val="10"/>
        </w:rPr>
        <w:t>严格</w:t>
      </w:r>
      <w:r>
        <w:t xml:space="preserve"> </w:t>
      </w:r>
      <w:r>
        <w:rPr>
          <w:spacing w:val="11"/>
        </w:rPr>
        <w:t>执行基建维修工程项目招投标政策和履约保证金制度；严格执行</w:t>
      </w:r>
      <w:r>
        <w:rPr>
          <w:spacing w:val="10"/>
        </w:rPr>
        <w:t>物资</w:t>
      </w:r>
      <w:r>
        <w:t xml:space="preserve"> </w:t>
      </w:r>
      <w:r>
        <w:rPr>
          <w:spacing w:val="9"/>
        </w:rPr>
        <w:t>采购处置程序，杜绝违法违规采购现象的发生。</w:t>
      </w:r>
    </w:p>
    <w:p w14:paraId="6659BAA8">
      <w:pPr>
        <w:spacing w:before="73" w:line="226" w:lineRule="auto"/>
        <w:ind w:left="653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三、全面推进转型发展</w:t>
      </w:r>
    </w:p>
    <w:p w14:paraId="1D5D596F">
      <w:pPr>
        <w:pStyle w:val="2"/>
        <w:spacing w:before="63" w:line="256" w:lineRule="auto"/>
        <w:ind w:left="3" w:right="7" w:firstLine="655"/>
      </w:pPr>
      <w:r>
        <w:rPr>
          <w:spacing w:val="4"/>
        </w:rPr>
        <w:t>21.构建应用型人才培养的新模式。根据学科专业特点及社会、行</w:t>
      </w:r>
      <w:r>
        <w:rPr>
          <w:spacing w:val="16"/>
        </w:rPr>
        <w:t xml:space="preserve"> </w:t>
      </w:r>
      <w:r>
        <w:rPr>
          <w:spacing w:val="11"/>
        </w:rPr>
        <w:t>业调研论证制定人才培养方案的课程群、实验项目等，围绕“</w:t>
      </w:r>
      <w:r>
        <w:rPr>
          <w:spacing w:val="10"/>
        </w:rPr>
        <w:t>公共素</w:t>
      </w:r>
      <w:r>
        <w:t xml:space="preserve"> </w:t>
      </w:r>
      <w:r>
        <w:rPr>
          <w:spacing w:val="11"/>
        </w:rPr>
        <w:t>质教育群、专业素质教育群、专业技术教育群、专业技能培养</w:t>
      </w:r>
      <w:r>
        <w:rPr>
          <w:spacing w:val="10"/>
        </w:rPr>
        <w:t>群”构</w:t>
      </w:r>
      <w:r>
        <w:t xml:space="preserve"> </w:t>
      </w:r>
      <w:r>
        <w:rPr>
          <w:spacing w:val="3"/>
        </w:rPr>
        <w:t>建新的应用型人才培养模式；建立执行新的人才培养方案的保障机制，</w:t>
      </w:r>
      <w:r>
        <w:rPr>
          <w:spacing w:val="8"/>
        </w:rPr>
        <w:t xml:space="preserve"> 加快教学信息化平台建设，建设</w:t>
      </w:r>
      <w:r>
        <w:rPr>
          <w:spacing w:val="-42"/>
        </w:rPr>
        <w:t xml:space="preserve"> </w:t>
      </w:r>
      <w:r>
        <w:rPr>
          <w:spacing w:val="8"/>
        </w:rPr>
        <w:t>5</w:t>
      </w:r>
      <w:r>
        <w:rPr>
          <w:spacing w:val="-26"/>
        </w:rPr>
        <w:t xml:space="preserve"> </w:t>
      </w:r>
      <w:r>
        <w:rPr>
          <w:spacing w:val="8"/>
        </w:rPr>
        <w:t>门网络优质示范课程；促进</w:t>
      </w:r>
      <w:r>
        <w:rPr>
          <w:spacing w:val="7"/>
        </w:rPr>
        <w:t>课程改</w:t>
      </w:r>
      <w:r>
        <w:t xml:space="preserve"> </w:t>
      </w:r>
      <w:r>
        <w:rPr>
          <w:spacing w:val="11"/>
        </w:rPr>
        <w:t>革和发展，公共素质课程实施归类管理、考教分离；启</w:t>
      </w:r>
      <w:r>
        <w:rPr>
          <w:spacing w:val="10"/>
        </w:rPr>
        <w:t>动审核式评估</w:t>
      </w:r>
      <w:r>
        <w:t xml:space="preserve"> </w:t>
      </w:r>
      <w:r>
        <w:rPr>
          <w:spacing w:val="8"/>
        </w:rPr>
        <w:t>工作，全面铺开专业评估工作。</w:t>
      </w:r>
    </w:p>
    <w:p w14:paraId="47431EE6">
      <w:pPr>
        <w:pStyle w:val="2"/>
        <w:spacing w:before="68" w:line="241" w:lineRule="auto"/>
        <w:ind w:left="19" w:right="91" w:firstLine="639"/>
      </w:pPr>
      <w:r>
        <w:rPr>
          <w:spacing w:val="4"/>
        </w:rPr>
        <w:t>22.建设应用型人才培养的实验教学体系。完善二级学院的学科专</w:t>
      </w:r>
      <w:r>
        <w:rPr>
          <w:spacing w:val="16"/>
        </w:rPr>
        <w:t xml:space="preserve"> </w:t>
      </w:r>
      <w:r>
        <w:rPr>
          <w:spacing w:val="10"/>
        </w:rPr>
        <w:t>业建设规划，统筹实验教学资源，加强学校实验实训设施建设，搭建</w:t>
      </w:r>
    </w:p>
    <w:p w14:paraId="47B20DFB">
      <w:pPr>
        <w:spacing w:line="241" w:lineRule="auto"/>
        <w:sectPr>
          <w:footerReference r:id="rId11" w:type="default"/>
          <w:pgSz w:w="11906" w:h="16839"/>
          <w:pgMar w:top="400" w:right="1043" w:bottom="1867" w:left="1139" w:header="0" w:footer="1502" w:gutter="0"/>
          <w:cols w:space="720" w:num="1"/>
        </w:sectPr>
      </w:pPr>
    </w:p>
    <w:p w14:paraId="67140EB5">
      <w:pPr>
        <w:spacing w:line="277" w:lineRule="auto"/>
        <w:rPr>
          <w:rFonts w:ascii="Arial"/>
          <w:sz w:val="21"/>
        </w:rPr>
      </w:pPr>
    </w:p>
    <w:p w14:paraId="68AF47F9">
      <w:pPr>
        <w:spacing w:line="277" w:lineRule="auto"/>
        <w:rPr>
          <w:rFonts w:ascii="Arial"/>
          <w:sz w:val="21"/>
        </w:rPr>
      </w:pPr>
    </w:p>
    <w:p w14:paraId="7911E3C0">
      <w:pPr>
        <w:spacing w:line="278" w:lineRule="auto"/>
        <w:rPr>
          <w:rFonts w:ascii="Arial"/>
          <w:sz w:val="21"/>
        </w:rPr>
      </w:pPr>
    </w:p>
    <w:p w14:paraId="0AE09A30">
      <w:pPr>
        <w:spacing w:line="278" w:lineRule="auto"/>
        <w:rPr>
          <w:rFonts w:ascii="Arial"/>
          <w:sz w:val="21"/>
        </w:rPr>
      </w:pPr>
    </w:p>
    <w:p w14:paraId="44A6EF9B">
      <w:pPr>
        <w:spacing w:line="278" w:lineRule="auto"/>
        <w:rPr>
          <w:rFonts w:ascii="Arial"/>
          <w:sz w:val="21"/>
        </w:rPr>
      </w:pPr>
    </w:p>
    <w:p w14:paraId="61DA053C">
      <w:pPr>
        <w:spacing w:line="278" w:lineRule="auto"/>
        <w:rPr>
          <w:rFonts w:ascii="Arial"/>
          <w:sz w:val="21"/>
        </w:rPr>
      </w:pPr>
    </w:p>
    <w:p w14:paraId="00890D0F">
      <w:pPr>
        <w:pStyle w:val="2"/>
        <w:spacing w:before="101" w:line="261" w:lineRule="auto"/>
        <w:ind w:left="10" w:right="86" w:firstLine="32"/>
        <w:jc w:val="both"/>
      </w:pPr>
      <w:r>
        <w:rPr>
          <w:spacing w:val="9"/>
        </w:rPr>
        <w:t>四大平台：公共素质实训平台、学院综合实训平台、专业实验室实训</w:t>
      </w:r>
      <w:r>
        <w:rPr>
          <w:spacing w:val="14"/>
        </w:rPr>
        <w:t xml:space="preserve"> </w:t>
      </w:r>
      <w:r>
        <w:rPr>
          <w:spacing w:val="10"/>
        </w:rPr>
        <w:t>平台、专业技能实训中心，构建应用型人才培养的实验教学体系。加</w:t>
      </w:r>
      <w:r>
        <w:rPr>
          <w:spacing w:val="17"/>
        </w:rPr>
        <w:t xml:space="preserve"> </w:t>
      </w:r>
      <w:r>
        <w:rPr>
          <w:spacing w:val="9"/>
        </w:rPr>
        <w:t>强校外实践基地建设，校外基地建设类别覆盖所</w:t>
      </w:r>
      <w:r>
        <w:rPr>
          <w:spacing w:val="8"/>
        </w:rPr>
        <w:t>有专业。</w:t>
      </w:r>
    </w:p>
    <w:p w14:paraId="1FCB4BD1">
      <w:pPr>
        <w:pStyle w:val="2"/>
        <w:spacing w:line="252" w:lineRule="auto"/>
        <w:ind w:left="5" w:right="83" w:firstLine="653"/>
      </w:pPr>
      <w:r>
        <w:rPr>
          <w:spacing w:val="4"/>
        </w:rPr>
        <w:t>23.完善创新创业培训体系，深化创新创业教育。推进创新创业师</w:t>
      </w:r>
      <w:r>
        <w:rPr>
          <w:spacing w:val="16"/>
        </w:rPr>
        <w:t xml:space="preserve"> </w:t>
      </w:r>
      <w:r>
        <w:rPr>
          <w:spacing w:val="11"/>
        </w:rPr>
        <w:t>资队伍建设，形成产教融合、文化引领为一体的创新创</w:t>
      </w:r>
      <w:r>
        <w:rPr>
          <w:spacing w:val="10"/>
        </w:rPr>
        <w:t>业教育体系。</w:t>
      </w:r>
      <w:r>
        <w:t xml:space="preserve"> </w:t>
      </w:r>
      <w:r>
        <w:rPr>
          <w:spacing w:val="11"/>
        </w:rPr>
        <w:t>加快孵化园、科技园、船业俱乐部建设，开展创新</w:t>
      </w:r>
      <w:r>
        <w:rPr>
          <w:spacing w:val="10"/>
        </w:rPr>
        <w:t>创业培训，组织创</w:t>
      </w:r>
      <w:r>
        <w:t xml:space="preserve"> </w:t>
      </w:r>
      <w:r>
        <w:rPr>
          <w:spacing w:val="9"/>
        </w:rPr>
        <w:t>新培训比赛，引导、帮扶学生创业，扶持学生创业项目。</w:t>
      </w:r>
    </w:p>
    <w:p w14:paraId="7B905228">
      <w:pPr>
        <w:pStyle w:val="2"/>
        <w:spacing w:before="71" w:line="248" w:lineRule="auto"/>
        <w:ind w:left="5" w:firstLine="653"/>
      </w:pPr>
      <w:r>
        <w:rPr>
          <w:spacing w:val="4"/>
        </w:rPr>
        <w:t>24.贯彻落实《四川省深化高等教育综合改革方案》，深入实施产</w:t>
      </w:r>
      <w:r>
        <w:rPr>
          <w:spacing w:val="16"/>
        </w:rPr>
        <w:t xml:space="preserve"> </w:t>
      </w:r>
      <w:r>
        <w:rPr>
          <w:spacing w:val="3"/>
        </w:rPr>
        <w:t>教融合发展工程，推进学校向应用型转型发展，加强校内外沟通协调，</w:t>
      </w:r>
      <w:r>
        <w:rPr>
          <w:spacing w:val="5"/>
        </w:rPr>
        <w:t xml:space="preserve"> </w:t>
      </w:r>
      <w:r>
        <w:rPr>
          <w:spacing w:val="8"/>
        </w:rPr>
        <w:t>确保“十三五”产教融合项目落地与建设。</w:t>
      </w:r>
    </w:p>
    <w:p w14:paraId="0554CC5E">
      <w:pPr>
        <w:spacing w:before="70" w:line="226" w:lineRule="auto"/>
        <w:ind w:left="66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四、提升服务能力</w:t>
      </w:r>
    </w:p>
    <w:p w14:paraId="5CB0602F">
      <w:pPr>
        <w:pStyle w:val="2"/>
        <w:spacing w:before="59" w:line="248" w:lineRule="auto"/>
        <w:ind w:right="83" w:firstLine="658"/>
      </w:pPr>
      <w:r>
        <w:rPr>
          <w:spacing w:val="4"/>
        </w:rPr>
        <w:t>25.进一步加强与地方的交流合作，探索成果转化新机制。积极探</w:t>
      </w:r>
      <w:r>
        <w:rPr>
          <w:spacing w:val="16"/>
        </w:rPr>
        <w:t xml:space="preserve"> </w:t>
      </w:r>
      <w:r>
        <w:rPr>
          <w:spacing w:val="11"/>
        </w:rPr>
        <w:t>索校地科技合作渠道，拓宽校地合作领域，加强校外科研及示</w:t>
      </w:r>
      <w:r>
        <w:rPr>
          <w:spacing w:val="10"/>
        </w:rPr>
        <w:t>范推广</w:t>
      </w:r>
      <w:r>
        <w:t xml:space="preserve"> </w:t>
      </w:r>
      <w:r>
        <w:rPr>
          <w:spacing w:val="8"/>
        </w:rPr>
        <w:t>基地建设，积极推进科技成果转化工作。</w:t>
      </w:r>
    </w:p>
    <w:p w14:paraId="52616553">
      <w:pPr>
        <w:pStyle w:val="2"/>
        <w:spacing w:before="70" w:line="248" w:lineRule="auto"/>
        <w:ind w:left="5" w:right="83" w:firstLine="653"/>
      </w:pPr>
      <w:r>
        <w:rPr>
          <w:spacing w:val="4"/>
        </w:rPr>
        <w:t>26.注重整合学科专业优势，充分发挥科技专家作用，积极与地方</w:t>
      </w:r>
      <w:r>
        <w:rPr>
          <w:spacing w:val="16"/>
        </w:rPr>
        <w:t xml:space="preserve"> </w:t>
      </w:r>
      <w:r>
        <w:rPr>
          <w:spacing w:val="11"/>
        </w:rPr>
        <w:t>加强沟通交流和互动协作，针对地方特点和实际需</w:t>
      </w:r>
      <w:r>
        <w:rPr>
          <w:spacing w:val="10"/>
        </w:rPr>
        <w:t>要，合作开展决策</w:t>
      </w:r>
      <w:r>
        <w:t xml:space="preserve"> </w:t>
      </w:r>
      <w:r>
        <w:rPr>
          <w:spacing w:val="8"/>
        </w:rPr>
        <w:t>咨询、科技创新、成果转化等工作。</w:t>
      </w:r>
    </w:p>
    <w:p w14:paraId="2FAA7A15">
      <w:pPr>
        <w:pStyle w:val="2"/>
        <w:spacing w:before="73" w:line="251" w:lineRule="auto"/>
        <w:ind w:right="83" w:firstLine="658"/>
      </w:pPr>
      <w:r>
        <w:rPr>
          <w:spacing w:val="4"/>
        </w:rPr>
        <w:t>27.推进“精准扶贫”工作。继续开展科、教、文、卫扶贫，广泛</w:t>
      </w:r>
      <w:r>
        <w:rPr>
          <w:spacing w:val="14"/>
        </w:rPr>
        <w:t xml:space="preserve"> </w:t>
      </w:r>
      <w:r>
        <w:rPr>
          <w:spacing w:val="11"/>
        </w:rPr>
        <w:t>开展“禁毒防艾”宣传教育；继续实施教育扶贫，开展农村实</w:t>
      </w:r>
      <w:r>
        <w:rPr>
          <w:spacing w:val="10"/>
        </w:rPr>
        <w:t>用技术</w:t>
      </w:r>
      <w:r>
        <w:t xml:space="preserve"> </w:t>
      </w:r>
      <w:r>
        <w:rPr>
          <w:spacing w:val="-9"/>
        </w:rPr>
        <w:t>培训、“一村一幼”师资培训、劳务输出培训等；组织“一村一幼</w:t>
      </w:r>
      <w:r>
        <w:rPr>
          <w:spacing w:val="-10"/>
        </w:rPr>
        <w:t>”“姚</w:t>
      </w:r>
      <w:r>
        <w:t xml:space="preserve"> </w:t>
      </w:r>
      <w:r>
        <w:rPr>
          <w:spacing w:val="9"/>
        </w:rPr>
        <w:t>基金”篮球支教等志愿者开展支教活动，为扶贫攻坚做出积极贡献。</w:t>
      </w:r>
    </w:p>
    <w:p w14:paraId="7477235B">
      <w:pPr>
        <w:spacing w:before="75" w:line="228" w:lineRule="auto"/>
        <w:ind w:left="65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五、规范内部管理</w:t>
      </w:r>
    </w:p>
    <w:p w14:paraId="24978759">
      <w:pPr>
        <w:pStyle w:val="2"/>
        <w:spacing w:before="58" w:line="251" w:lineRule="auto"/>
        <w:ind w:left="1" w:right="83" w:firstLine="657"/>
      </w:pPr>
      <w:r>
        <w:rPr>
          <w:spacing w:val="4"/>
        </w:rPr>
        <w:t>28.全面实施全额预算管理，进一步完善财务管理规章制度、财务</w:t>
      </w:r>
      <w:r>
        <w:rPr>
          <w:spacing w:val="16"/>
        </w:rPr>
        <w:t xml:space="preserve"> </w:t>
      </w:r>
      <w:r>
        <w:t>人员岗位职责，依据《行政事业单位内部控制规范（试行）》的有关规</w:t>
      </w:r>
      <w:r>
        <w:rPr>
          <w:spacing w:val="18"/>
        </w:rPr>
        <w:t xml:space="preserve"> </w:t>
      </w:r>
      <w:r>
        <w:rPr>
          <w:spacing w:val="11"/>
        </w:rPr>
        <w:t>定，积极开展内控制度建设工作。开展对学校各单位经济</w:t>
      </w:r>
      <w:r>
        <w:rPr>
          <w:spacing w:val="10"/>
        </w:rPr>
        <w:t>责任人、报</w:t>
      </w:r>
      <w:r>
        <w:t xml:space="preserve"> </w:t>
      </w:r>
      <w:r>
        <w:rPr>
          <w:spacing w:val="9"/>
        </w:rPr>
        <w:t>账员的财务管理知识培训，提高其财务管理水平。</w:t>
      </w:r>
    </w:p>
    <w:p w14:paraId="4B701FB0">
      <w:pPr>
        <w:pStyle w:val="2"/>
        <w:spacing w:before="72" w:line="241" w:lineRule="auto"/>
        <w:ind w:left="3" w:right="83" w:firstLine="654"/>
      </w:pPr>
      <w:r>
        <w:rPr>
          <w:spacing w:val="4"/>
        </w:rPr>
        <w:t>29.强化内部审计，进一步强化制度建设，修订、拟定相关审计制</w:t>
      </w:r>
      <w:r>
        <w:rPr>
          <w:spacing w:val="16"/>
        </w:rPr>
        <w:t xml:space="preserve"> </w:t>
      </w:r>
      <w:r>
        <w:rPr>
          <w:spacing w:val="11"/>
        </w:rPr>
        <w:t>度，不断构建完善的内部审计制度体系，规范审计行</w:t>
      </w:r>
      <w:r>
        <w:rPr>
          <w:spacing w:val="10"/>
        </w:rPr>
        <w:t>为。规范审计流</w:t>
      </w:r>
    </w:p>
    <w:p w14:paraId="2DFE8AE4">
      <w:pPr>
        <w:spacing w:line="241" w:lineRule="auto"/>
        <w:sectPr>
          <w:footerReference r:id="rId12" w:type="default"/>
          <w:pgSz w:w="11906" w:h="16839"/>
          <w:pgMar w:top="400" w:right="1051" w:bottom="1867" w:left="1140" w:header="0" w:footer="1502" w:gutter="0"/>
          <w:cols w:space="720" w:num="1"/>
        </w:sectPr>
      </w:pPr>
    </w:p>
    <w:p w14:paraId="4630A2AC">
      <w:pPr>
        <w:spacing w:line="277" w:lineRule="auto"/>
        <w:rPr>
          <w:rFonts w:ascii="Arial"/>
          <w:sz w:val="21"/>
        </w:rPr>
      </w:pPr>
    </w:p>
    <w:p w14:paraId="69E2BF33">
      <w:pPr>
        <w:spacing w:line="277" w:lineRule="auto"/>
        <w:rPr>
          <w:rFonts w:ascii="Arial"/>
          <w:sz w:val="21"/>
        </w:rPr>
      </w:pPr>
    </w:p>
    <w:p w14:paraId="42AD9808">
      <w:pPr>
        <w:spacing w:line="278" w:lineRule="auto"/>
        <w:rPr>
          <w:rFonts w:ascii="Arial"/>
          <w:sz w:val="21"/>
        </w:rPr>
      </w:pPr>
    </w:p>
    <w:p w14:paraId="78677B59">
      <w:pPr>
        <w:spacing w:line="278" w:lineRule="auto"/>
        <w:rPr>
          <w:rFonts w:ascii="Arial"/>
          <w:sz w:val="21"/>
        </w:rPr>
      </w:pPr>
    </w:p>
    <w:p w14:paraId="76D95ADF">
      <w:pPr>
        <w:spacing w:line="278" w:lineRule="auto"/>
        <w:rPr>
          <w:rFonts w:ascii="Arial"/>
          <w:sz w:val="21"/>
        </w:rPr>
      </w:pPr>
    </w:p>
    <w:p w14:paraId="51E0BBE5">
      <w:pPr>
        <w:spacing w:line="278" w:lineRule="auto"/>
        <w:rPr>
          <w:rFonts w:ascii="Arial"/>
          <w:sz w:val="21"/>
        </w:rPr>
      </w:pPr>
    </w:p>
    <w:p w14:paraId="68A7E7D6">
      <w:pPr>
        <w:pStyle w:val="2"/>
        <w:spacing w:before="101" w:line="261" w:lineRule="auto"/>
        <w:ind w:right="100" w:firstLine="13"/>
      </w:pPr>
      <w:r>
        <w:rPr>
          <w:spacing w:val="10"/>
        </w:rPr>
        <w:t>程，切实提高内部审计工作质量。加强对涉及人、财、物管理等重点</w:t>
      </w:r>
      <w:r>
        <w:rPr>
          <w:spacing w:val="18"/>
        </w:rPr>
        <w:t xml:space="preserve"> </w:t>
      </w:r>
      <w:r>
        <w:rPr>
          <w:spacing w:val="9"/>
        </w:rPr>
        <w:t>领域和重点岗位的监督检查。</w:t>
      </w:r>
    </w:p>
    <w:p w14:paraId="301DA892">
      <w:pPr>
        <w:pStyle w:val="2"/>
        <w:spacing w:before="1" w:line="255" w:lineRule="auto"/>
        <w:ind w:left="1" w:right="97" w:firstLine="674"/>
      </w:pPr>
      <w:r>
        <w:rPr>
          <w:spacing w:val="4"/>
        </w:rPr>
        <w:t xml:space="preserve">30.加强科研项目及经费管理。继续修改完善科研管理文件，规范 </w:t>
      </w:r>
      <w:r>
        <w:rPr>
          <w:spacing w:val="11"/>
        </w:rPr>
        <w:t>科研经费使用及科研行为，加大对在研项目执行情况的督查，进一步</w:t>
      </w:r>
      <w:r>
        <w:t xml:space="preserve"> </w:t>
      </w:r>
      <w:r>
        <w:rPr>
          <w:spacing w:val="11"/>
        </w:rPr>
        <w:t>建立科研激励机制。加强科研平台管理。加强对省级人文社科研究基</w:t>
      </w:r>
      <w:r>
        <w:t xml:space="preserve"> </w:t>
      </w:r>
      <w:r>
        <w:rPr>
          <w:spacing w:val="11"/>
        </w:rPr>
        <w:t>地、重点实验室、工程中心的管理和指导，完善实验室管理制度以及</w:t>
      </w:r>
      <w:r>
        <w:t xml:space="preserve"> </w:t>
      </w:r>
      <w:r>
        <w:rPr>
          <w:spacing w:val="11"/>
        </w:rPr>
        <w:t>加强各项制度的落实，进一步加强重点实验室开放力度，吸引校内外</w:t>
      </w:r>
      <w:r>
        <w:t xml:space="preserve"> </w:t>
      </w:r>
      <w:r>
        <w:rPr>
          <w:spacing w:val="9"/>
        </w:rPr>
        <w:t>研究人员开展科学研究，提高仪器设备的使用效率。</w:t>
      </w:r>
    </w:p>
    <w:p w14:paraId="61F81178">
      <w:pPr>
        <w:pStyle w:val="2"/>
        <w:spacing w:before="72" w:line="251" w:lineRule="auto"/>
        <w:ind w:left="6" w:right="97" w:firstLine="669"/>
      </w:pPr>
      <w:r>
        <w:rPr>
          <w:spacing w:val="4"/>
        </w:rPr>
        <w:t xml:space="preserve">31.完善人事管理规章制度。制定高层人才引进、人才队伍和“双 </w:t>
      </w:r>
      <w:r>
        <w:rPr>
          <w:spacing w:val="11"/>
        </w:rPr>
        <w:t>师双能型”教师队伍建设制度，修改完善专业技术职务评审、教</w:t>
      </w:r>
      <w:r>
        <w:rPr>
          <w:spacing w:val="10"/>
        </w:rPr>
        <w:t>职工</w:t>
      </w:r>
      <w:r>
        <w:t xml:space="preserve"> </w:t>
      </w:r>
      <w:r>
        <w:rPr>
          <w:spacing w:val="11"/>
        </w:rPr>
        <w:t>培训、公共奖励绩效工资实施和劳动纪律管理等，进一步</w:t>
      </w:r>
      <w:r>
        <w:rPr>
          <w:spacing w:val="10"/>
        </w:rPr>
        <w:t>完善教职工</w:t>
      </w:r>
      <w:r>
        <w:t xml:space="preserve"> </w:t>
      </w:r>
      <w:r>
        <w:rPr>
          <w:spacing w:val="7"/>
        </w:rPr>
        <w:t>考核及奖惩制度。</w:t>
      </w:r>
    </w:p>
    <w:p w14:paraId="04884E65">
      <w:pPr>
        <w:pStyle w:val="2"/>
        <w:spacing w:before="77" w:line="253" w:lineRule="auto"/>
        <w:ind w:right="97" w:firstLine="675"/>
      </w:pPr>
      <w:r>
        <w:rPr>
          <w:spacing w:val="9"/>
        </w:rPr>
        <w:t>32. 制定、修订国有资产出租出借管理、物资设备损坏、丢失赔</w:t>
      </w:r>
      <w:r>
        <w:rPr>
          <w:spacing w:val="8"/>
        </w:rPr>
        <w:t xml:space="preserve"> </w:t>
      </w:r>
      <w:r>
        <w:rPr>
          <w:spacing w:val="11"/>
        </w:rPr>
        <w:t>偿及政府采购内部控制管理等相关制度，进一步规范物资采购制度，</w:t>
      </w:r>
      <w:r>
        <w:rPr>
          <w:spacing w:val="4"/>
        </w:rPr>
        <w:t xml:space="preserve"> </w:t>
      </w:r>
      <w:r>
        <w:rPr>
          <w:spacing w:val="11"/>
        </w:rPr>
        <w:t>严格采购前的审批；进一步规范采购程序，提高闲</w:t>
      </w:r>
      <w:r>
        <w:rPr>
          <w:spacing w:val="10"/>
        </w:rPr>
        <w:t>置设备的使用率；</w:t>
      </w:r>
      <w:r>
        <w:t xml:space="preserve"> </w:t>
      </w:r>
      <w:r>
        <w:rPr>
          <w:spacing w:val="11"/>
        </w:rPr>
        <w:t>严格按照程序组织好大宗物资设备采购，规范实验材料、低值品、易</w:t>
      </w:r>
      <w:r>
        <w:rPr>
          <w:spacing w:val="2"/>
        </w:rPr>
        <w:t xml:space="preserve"> </w:t>
      </w:r>
      <w:r>
        <w:rPr>
          <w:spacing w:val="9"/>
        </w:rPr>
        <w:t>耗品采购，杜绝违法违规采购现象的发生。</w:t>
      </w:r>
    </w:p>
    <w:p w14:paraId="582CFFF0">
      <w:pPr>
        <w:pStyle w:val="2"/>
        <w:spacing w:before="68" w:line="254" w:lineRule="auto"/>
        <w:ind w:left="9" w:firstLine="665"/>
      </w:pPr>
      <w:r>
        <w:rPr>
          <w:spacing w:val="4"/>
        </w:rPr>
        <w:t>33.深化对外开放交流。规范外事管理制度，进一步精细化规范留</w:t>
      </w:r>
      <w:r>
        <w:rPr>
          <w:spacing w:val="3"/>
        </w:rPr>
        <w:t xml:space="preserve"> </w:t>
      </w:r>
      <w:r>
        <w:rPr>
          <w:spacing w:val="4"/>
        </w:rPr>
        <w:t>学生教学与日常管理工作。加强多元化的留</w:t>
      </w:r>
      <w:r>
        <w:rPr>
          <w:spacing w:val="3"/>
        </w:rPr>
        <w:t>学生招生宣传方式，开拓、</w:t>
      </w:r>
      <w:r>
        <w:t xml:space="preserve"> </w:t>
      </w:r>
      <w:r>
        <w:rPr>
          <w:spacing w:val="11"/>
        </w:rPr>
        <w:t>构建面向东南亚留学生的招生渠道，扩大配套奖学</w:t>
      </w:r>
      <w:r>
        <w:rPr>
          <w:spacing w:val="10"/>
        </w:rPr>
        <w:t>金覆盖率，积极开</w:t>
      </w:r>
      <w:r>
        <w:t xml:space="preserve"> </w:t>
      </w:r>
      <w:r>
        <w:rPr>
          <w:spacing w:val="11"/>
        </w:rPr>
        <w:t>展国际交流，拓展中外合作办学项目。合法合规拓</w:t>
      </w:r>
      <w:r>
        <w:rPr>
          <w:spacing w:val="10"/>
        </w:rPr>
        <w:t>展教职工、学生出</w:t>
      </w:r>
      <w:r>
        <w:t xml:space="preserve"> </w:t>
      </w:r>
      <w:r>
        <w:rPr>
          <w:spacing w:val="9"/>
        </w:rPr>
        <w:t>国渠道，分批次多渠道输送师生出国培训、交流、学习。</w:t>
      </w:r>
    </w:p>
    <w:p w14:paraId="777E2576">
      <w:pPr>
        <w:spacing w:before="71" w:line="227" w:lineRule="auto"/>
        <w:ind w:left="66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六、深化保障条件建设</w:t>
      </w:r>
    </w:p>
    <w:p w14:paraId="167616BA">
      <w:pPr>
        <w:pStyle w:val="2"/>
        <w:spacing w:before="60" w:line="262" w:lineRule="auto"/>
        <w:ind w:left="11" w:right="24" w:firstLine="664"/>
        <w:jc w:val="both"/>
      </w:pPr>
      <w:r>
        <w:rPr>
          <w:spacing w:val="2"/>
        </w:rPr>
        <w:t>34.强化后勤保障。力争做好西昌市政府</w:t>
      </w:r>
      <w:r>
        <w:rPr>
          <w:spacing w:val="-35"/>
        </w:rPr>
        <w:t xml:space="preserve"> </w:t>
      </w:r>
      <w:r>
        <w:rPr>
          <w:spacing w:val="2"/>
        </w:rPr>
        <w:t>248</w:t>
      </w:r>
      <w:r>
        <w:rPr>
          <w:spacing w:val="-58"/>
        </w:rPr>
        <w:t xml:space="preserve"> </w:t>
      </w:r>
      <w:r>
        <w:rPr>
          <w:spacing w:val="2"/>
        </w:rPr>
        <w:t>亩土地移交工作，全</w:t>
      </w:r>
      <w:r>
        <w:t xml:space="preserve"> </w:t>
      </w:r>
      <w:r>
        <w:rPr>
          <w:spacing w:val="3"/>
        </w:rPr>
        <w:t>面启动新校区规划建设，完成北校区新老校区的规划设</w:t>
      </w:r>
      <w:r>
        <w:rPr>
          <w:spacing w:val="2"/>
        </w:rPr>
        <w:t>计和报批工作；</w:t>
      </w:r>
      <w:r>
        <w:t xml:space="preserve"> </w:t>
      </w:r>
      <w:r>
        <w:rPr>
          <w:spacing w:val="11"/>
        </w:rPr>
        <w:t>启动南、北校区建设项目；制定和完善校园环</w:t>
      </w:r>
      <w:r>
        <w:rPr>
          <w:spacing w:val="10"/>
        </w:rPr>
        <w:t>境整治方案，稳步推进</w:t>
      </w:r>
      <w:r>
        <w:t xml:space="preserve"> </w:t>
      </w:r>
      <w:r>
        <w:rPr>
          <w:spacing w:val="11"/>
        </w:rPr>
        <w:t>节约型校园建设工作，进一步加强食堂管理工</w:t>
      </w:r>
      <w:r>
        <w:rPr>
          <w:spacing w:val="10"/>
        </w:rPr>
        <w:t>作，巩固和完善自主经</w:t>
      </w:r>
      <w:r>
        <w:t xml:space="preserve"> </w:t>
      </w:r>
      <w:r>
        <w:rPr>
          <w:spacing w:val="7"/>
        </w:rPr>
        <w:t>营项目经理责任制。</w:t>
      </w:r>
    </w:p>
    <w:p w14:paraId="20A467EC">
      <w:pPr>
        <w:spacing w:line="262" w:lineRule="auto"/>
        <w:sectPr>
          <w:footerReference r:id="rId13" w:type="default"/>
          <w:pgSz w:w="11906" w:h="16839"/>
          <w:pgMar w:top="400" w:right="1037" w:bottom="1867" w:left="1135" w:header="0" w:footer="1502" w:gutter="0"/>
          <w:cols w:space="720" w:num="1"/>
        </w:sectPr>
      </w:pPr>
    </w:p>
    <w:p w14:paraId="7305FC22">
      <w:pPr>
        <w:spacing w:line="278" w:lineRule="auto"/>
        <w:rPr>
          <w:rFonts w:ascii="Arial"/>
          <w:sz w:val="21"/>
        </w:rPr>
      </w:pPr>
    </w:p>
    <w:p w14:paraId="15DD08AF">
      <w:pPr>
        <w:spacing w:line="278" w:lineRule="auto"/>
        <w:rPr>
          <w:rFonts w:ascii="Arial"/>
          <w:sz w:val="21"/>
        </w:rPr>
      </w:pPr>
    </w:p>
    <w:p w14:paraId="6433630F">
      <w:pPr>
        <w:spacing w:line="278" w:lineRule="auto"/>
        <w:rPr>
          <w:rFonts w:ascii="Arial"/>
          <w:sz w:val="21"/>
        </w:rPr>
      </w:pPr>
    </w:p>
    <w:p w14:paraId="378197AC">
      <w:pPr>
        <w:spacing w:line="278" w:lineRule="auto"/>
        <w:rPr>
          <w:rFonts w:ascii="Arial"/>
          <w:sz w:val="21"/>
        </w:rPr>
      </w:pPr>
    </w:p>
    <w:p w14:paraId="054BD298">
      <w:pPr>
        <w:spacing w:line="278" w:lineRule="auto"/>
        <w:rPr>
          <w:rFonts w:ascii="Arial"/>
          <w:sz w:val="21"/>
        </w:rPr>
      </w:pPr>
    </w:p>
    <w:p w14:paraId="6D0C6776">
      <w:pPr>
        <w:spacing w:line="278" w:lineRule="auto"/>
        <w:rPr>
          <w:rFonts w:ascii="Arial"/>
          <w:sz w:val="21"/>
        </w:rPr>
      </w:pPr>
    </w:p>
    <w:p w14:paraId="23DD72CF">
      <w:pPr>
        <w:pStyle w:val="2"/>
        <w:spacing w:before="101"/>
        <w:ind w:left="22" w:right="59" w:firstLine="650"/>
      </w:pPr>
      <w:r>
        <w:rPr>
          <w:spacing w:val="4"/>
        </w:rPr>
        <w:t>35.加强信息化建设。完成云计算数据中心、南校区灾备机房工程</w:t>
      </w:r>
      <w:r>
        <w:rPr>
          <w:spacing w:val="3"/>
        </w:rPr>
        <w:t xml:space="preserve"> </w:t>
      </w:r>
      <w:r>
        <w:rPr>
          <w:spacing w:val="9"/>
        </w:rPr>
        <w:t>等信息化基础设施的建设；加强网络舆情监</w:t>
      </w:r>
      <w:r>
        <w:rPr>
          <w:spacing w:val="8"/>
        </w:rPr>
        <w:t>控，建设信息安全体系。</w:t>
      </w:r>
    </w:p>
    <w:p w14:paraId="48C3A0A5">
      <w:pPr>
        <w:pStyle w:val="2"/>
        <w:spacing w:before="72" w:line="251" w:lineRule="auto"/>
        <w:ind w:left="8" w:right="59" w:firstLine="664"/>
      </w:pPr>
      <w:r>
        <w:rPr>
          <w:spacing w:val="4"/>
        </w:rPr>
        <w:t xml:space="preserve">36.强化招生就业工作。做好招生常规宣传和新媒体宣传工作，合 </w:t>
      </w:r>
      <w:r>
        <w:rPr>
          <w:spacing w:val="11"/>
        </w:rPr>
        <w:t>理制定分省及专业招生计划，调整招生专业结</w:t>
      </w:r>
      <w:r>
        <w:rPr>
          <w:spacing w:val="10"/>
        </w:rPr>
        <w:t>构，增加专业计划；拓</w:t>
      </w:r>
      <w:r>
        <w:t xml:space="preserve"> </w:t>
      </w:r>
      <w:r>
        <w:rPr>
          <w:spacing w:val="11"/>
        </w:rPr>
        <w:t>展新兴就业市场，加大基层项目就业工作力度</w:t>
      </w:r>
      <w:r>
        <w:rPr>
          <w:spacing w:val="10"/>
        </w:rPr>
        <w:t>，提升就业质量；加大</w:t>
      </w:r>
      <w:r>
        <w:t xml:space="preserve"> </w:t>
      </w:r>
      <w:r>
        <w:rPr>
          <w:spacing w:val="8"/>
        </w:rPr>
        <w:t>学生创新创业项目扶持力度，提高创业成功率。</w:t>
      </w:r>
    </w:p>
    <w:p w14:paraId="387D948E">
      <w:pPr>
        <w:pStyle w:val="2"/>
        <w:spacing w:before="75" w:line="255" w:lineRule="auto"/>
        <w:ind w:left="6" w:right="59" w:firstLine="666"/>
      </w:pPr>
      <w:r>
        <w:rPr>
          <w:spacing w:val="4"/>
        </w:rPr>
        <w:t xml:space="preserve">37.确保校园安全稳定。加强校区周边环境综合治理，深入开展安 </w:t>
      </w:r>
      <w:r>
        <w:rPr>
          <w:spacing w:val="8"/>
        </w:rPr>
        <w:t>全检查，加大消防、食品安全、公共卫生、</w:t>
      </w:r>
      <w:r>
        <w:rPr>
          <w:spacing w:val="-72"/>
        </w:rPr>
        <w:t xml:space="preserve"> </w:t>
      </w:r>
      <w:r>
        <w:rPr>
          <w:spacing w:val="8"/>
        </w:rPr>
        <w:t>自然灾害等各类隐患排查</w:t>
      </w:r>
      <w:r>
        <w:t xml:space="preserve"> </w:t>
      </w:r>
      <w:r>
        <w:rPr>
          <w:spacing w:val="11"/>
        </w:rPr>
        <w:t>整治力度；完善各类突发事件应急预案，建立应急处</w:t>
      </w:r>
      <w:r>
        <w:rPr>
          <w:spacing w:val="10"/>
        </w:rPr>
        <w:t>置体系；强化安</w:t>
      </w:r>
      <w:r>
        <w:t xml:space="preserve"> </w:t>
      </w:r>
      <w:r>
        <w:rPr>
          <w:spacing w:val="11"/>
        </w:rPr>
        <w:t>全维稳工作责任制，建立保卫处和二级学院的互动机</w:t>
      </w:r>
      <w:r>
        <w:rPr>
          <w:spacing w:val="10"/>
        </w:rPr>
        <w:t>制，加强事故防</w:t>
      </w:r>
      <w:r>
        <w:t xml:space="preserve"> </w:t>
      </w:r>
      <w:r>
        <w:rPr>
          <w:spacing w:val="11"/>
        </w:rPr>
        <w:t>范。加强安全教育和培训，提高师生安全意识和应对</w:t>
      </w:r>
      <w:r>
        <w:rPr>
          <w:spacing w:val="10"/>
        </w:rPr>
        <w:t>能力，确保学校</w:t>
      </w:r>
      <w:r>
        <w:t xml:space="preserve"> </w:t>
      </w:r>
      <w:r>
        <w:rPr>
          <w:spacing w:val="5"/>
        </w:rPr>
        <w:t>稳定和谐。</w:t>
      </w:r>
    </w:p>
    <w:p w14:paraId="4BE6B8DB">
      <w:pPr>
        <w:pStyle w:val="2"/>
        <w:spacing w:before="68" w:line="252" w:lineRule="auto"/>
        <w:ind w:right="59" w:firstLine="673"/>
      </w:pPr>
      <w:r>
        <w:rPr>
          <w:spacing w:val="4"/>
        </w:rPr>
        <w:t xml:space="preserve">38.加强体育艺术工作。全面实施《国家学生体质健康标准》，完 </w:t>
      </w:r>
      <w:r>
        <w:rPr>
          <w:spacing w:val="11"/>
        </w:rPr>
        <w:t>善学生体质健康监测体系。强化学校体育、卫生、艺术教育；搭建艺</w:t>
      </w:r>
      <w:r>
        <w:t xml:space="preserve"> </w:t>
      </w:r>
      <w:r>
        <w:rPr>
          <w:spacing w:val="11"/>
        </w:rPr>
        <w:t>体实践平台，积极支持有特色的艺体专业队参与校外竞赛，主动参加</w:t>
      </w:r>
      <w:r>
        <w:t xml:space="preserve"> </w:t>
      </w:r>
      <w:r>
        <w:rPr>
          <w:spacing w:val="8"/>
        </w:rPr>
        <w:t>地方相关的艺体活动。</w:t>
      </w:r>
    </w:p>
    <w:p w14:paraId="6527F8B3">
      <w:pPr>
        <w:pStyle w:val="2"/>
        <w:spacing w:before="67" w:line="248" w:lineRule="auto"/>
        <w:ind w:left="3" w:firstLine="669"/>
      </w:pPr>
      <w:r>
        <w:rPr>
          <w:spacing w:val="6"/>
        </w:rPr>
        <w:t>39.做好离退休工作。做好管理服务工作，认真执行联系老干部、</w:t>
      </w:r>
      <w:r>
        <w:rPr>
          <w:spacing w:val="3"/>
        </w:rPr>
        <w:t xml:space="preserve"> </w:t>
      </w:r>
      <w:r>
        <w:rPr>
          <w:spacing w:val="11"/>
        </w:rPr>
        <w:t>情况通报、走访慰问等制度。加强老干活动室的管理和服</w:t>
      </w:r>
      <w:r>
        <w:rPr>
          <w:spacing w:val="10"/>
        </w:rPr>
        <w:t>务工作，确</w:t>
      </w:r>
      <w:r>
        <w:t xml:space="preserve"> </w:t>
      </w:r>
      <w:r>
        <w:rPr>
          <w:spacing w:val="9"/>
        </w:rPr>
        <w:t>保有利于老同志健康、和谐的活动正常有序开展。</w:t>
      </w:r>
    </w:p>
    <w:p w14:paraId="2F594605">
      <w:pPr>
        <w:pStyle w:val="2"/>
        <w:spacing w:before="70" w:line="252" w:lineRule="auto"/>
        <w:ind w:left="3" w:right="59" w:firstLine="655"/>
      </w:pPr>
      <w:r>
        <w:rPr>
          <w:spacing w:val="4"/>
        </w:rPr>
        <w:t>40.发挥统战工作的作用。加强民主党派自身建设，提高参政议政</w:t>
      </w:r>
      <w:r>
        <w:rPr>
          <w:spacing w:val="17"/>
        </w:rPr>
        <w:t xml:space="preserve"> </w:t>
      </w:r>
      <w:r>
        <w:rPr>
          <w:spacing w:val="11"/>
        </w:rPr>
        <w:t>能力。定期召开统战工作座谈会，及时通报学校改革发展</w:t>
      </w:r>
      <w:r>
        <w:rPr>
          <w:spacing w:val="10"/>
        </w:rPr>
        <w:t>情况，鼓励</w:t>
      </w:r>
      <w:r>
        <w:t xml:space="preserve"> </w:t>
      </w:r>
      <w:r>
        <w:rPr>
          <w:spacing w:val="11"/>
        </w:rPr>
        <w:t>民主党派、无党派人士在学校发展、对外宣传和与地方政</w:t>
      </w:r>
      <w:r>
        <w:rPr>
          <w:spacing w:val="10"/>
        </w:rPr>
        <w:t>府协调上发</w:t>
      </w:r>
      <w:r>
        <w:t xml:space="preserve"> </w:t>
      </w:r>
      <w:r>
        <w:rPr>
          <w:spacing w:val="6"/>
        </w:rPr>
        <w:t>挥积极作用。</w:t>
      </w:r>
    </w:p>
    <w:p w14:paraId="5075EAC6">
      <w:pPr>
        <w:pStyle w:val="2"/>
        <w:spacing w:before="67" w:line="248" w:lineRule="auto"/>
        <w:ind w:left="7" w:right="59" w:firstLine="651"/>
      </w:pPr>
      <w:r>
        <w:rPr>
          <w:spacing w:val="4"/>
        </w:rPr>
        <w:t>41.加强工会工作。履行维权基本职责，加强民主政治建设，充分</w:t>
      </w:r>
      <w:r>
        <w:rPr>
          <w:spacing w:val="17"/>
        </w:rPr>
        <w:t xml:space="preserve"> </w:t>
      </w:r>
      <w:r>
        <w:rPr>
          <w:spacing w:val="11"/>
        </w:rPr>
        <w:t>发挥教职工代表大会作为教职工参与学校民主管理</w:t>
      </w:r>
      <w:r>
        <w:rPr>
          <w:spacing w:val="10"/>
        </w:rPr>
        <w:t>和监督主渠道的作</w:t>
      </w:r>
      <w:r>
        <w:t xml:space="preserve"> </w:t>
      </w:r>
      <w:r>
        <w:rPr>
          <w:spacing w:val="9"/>
        </w:rPr>
        <w:t>用。开展丰富多彩的活动，进一步丰富干部职工的精神文化生活。</w:t>
      </w:r>
    </w:p>
    <w:p w14:paraId="1D6049FA">
      <w:pPr>
        <w:pStyle w:val="2"/>
        <w:spacing w:before="71" w:line="241" w:lineRule="auto"/>
        <w:ind w:left="11" w:right="24" w:firstLine="648"/>
      </w:pPr>
      <w:r>
        <w:rPr>
          <w:spacing w:val="6"/>
        </w:rPr>
        <w:t>42.加强图书馆工作。完成图书订购任务，提升</w:t>
      </w:r>
      <w:r>
        <w:rPr>
          <w:spacing w:val="5"/>
        </w:rPr>
        <w:t>服务质量和水平；</w:t>
      </w:r>
      <w:r>
        <w:t xml:space="preserve"> </w:t>
      </w:r>
      <w:r>
        <w:rPr>
          <w:spacing w:val="10"/>
        </w:rPr>
        <w:t>合理配置资源，优化资源结构，资源建设注重满足应用型本科教学、</w:t>
      </w:r>
    </w:p>
    <w:p w14:paraId="35438241">
      <w:pPr>
        <w:spacing w:line="241" w:lineRule="auto"/>
        <w:sectPr>
          <w:footerReference r:id="rId14" w:type="default"/>
          <w:pgSz w:w="11906" w:h="16839"/>
          <w:pgMar w:top="400" w:right="1075" w:bottom="1867" w:left="1137" w:header="0" w:footer="1502" w:gutter="0"/>
          <w:cols w:space="720" w:num="1"/>
        </w:sectPr>
      </w:pPr>
    </w:p>
    <w:p w14:paraId="43F712BE">
      <w:pPr>
        <w:spacing w:line="277" w:lineRule="auto"/>
        <w:rPr>
          <w:rFonts w:ascii="Arial"/>
          <w:sz w:val="21"/>
        </w:rPr>
      </w:pPr>
    </w:p>
    <w:p w14:paraId="7B139963">
      <w:pPr>
        <w:spacing w:line="277" w:lineRule="auto"/>
        <w:rPr>
          <w:rFonts w:ascii="Arial"/>
          <w:sz w:val="21"/>
        </w:rPr>
      </w:pPr>
    </w:p>
    <w:p w14:paraId="5FB3A52C">
      <w:pPr>
        <w:spacing w:line="277" w:lineRule="auto"/>
        <w:rPr>
          <w:rFonts w:ascii="Arial"/>
          <w:sz w:val="21"/>
        </w:rPr>
      </w:pPr>
    </w:p>
    <w:p w14:paraId="22057454">
      <w:pPr>
        <w:spacing w:line="277" w:lineRule="auto"/>
        <w:rPr>
          <w:rFonts w:ascii="Arial"/>
          <w:sz w:val="21"/>
        </w:rPr>
      </w:pPr>
    </w:p>
    <w:p w14:paraId="48801503">
      <w:pPr>
        <w:spacing w:line="277" w:lineRule="auto"/>
        <w:rPr>
          <w:rFonts w:ascii="Arial"/>
          <w:sz w:val="21"/>
        </w:rPr>
      </w:pPr>
    </w:p>
    <w:p w14:paraId="7BE97525">
      <w:pPr>
        <w:spacing w:line="278" w:lineRule="auto"/>
        <w:rPr>
          <w:rFonts w:ascii="Arial"/>
          <w:sz w:val="21"/>
        </w:rPr>
      </w:pPr>
    </w:p>
    <w:p w14:paraId="58B7E955">
      <w:pPr>
        <w:pStyle w:val="2"/>
        <w:spacing w:before="100" w:line="262" w:lineRule="auto"/>
        <w:ind w:left="10" w:right="138" w:hanging="1"/>
      </w:pPr>
      <w:r>
        <w:rPr>
          <w:spacing w:val="9"/>
        </w:rPr>
        <w:t>科研和学生职业技能、能力培养的需求；创新</w:t>
      </w:r>
      <w:r>
        <w:rPr>
          <w:spacing w:val="8"/>
        </w:rPr>
        <w:t>形式加强资源的宣传、</w:t>
      </w:r>
      <w:r>
        <w:t xml:space="preserve"> </w:t>
      </w:r>
      <w:r>
        <w:rPr>
          <w:spacing w:val="9"/>
        </w:rPr>
        <w:t>推广，提高资源利用效率；加强信息收集与推</w:t>
      </w:r>
      <w:r>
        <w:rPr>
          <w:spacing w:val="8"/>
        </w:rPr>
        <w:t>送。</w:t>
      </w:r>
    </w:p>
    <w:p w14:paraId="193A9443">
      <w:pPr>
        <w:pStyle w:val="2"/>
        <w:spacing w:before="1" w:line="248" w:lineRule="auto"/>
        <w:ind w:left="16" w:firstLine="646"/>
      </w:pPr>
      <w:r>
        <w:rPr>
          <w:spacing w:val="-3"/>
        </w:rPr>
        <w:t>43.进一步加强成教办学规范化、制度化建设，严格</w:t>
      </w:r>
      <w:r>
        <w:rPr>
          <w:spacing w:val="-4"/>
        </w:rPr>
        <w:t>成教经费使用；</w:t>
      </w:r>
      <w:r>
        <w:t xml:space="preserve"> </w:t>
      </w:r>
      <w:r>
        <w:rPr>
          <w:spacing w:val="10"/>
        </w:rPr>
        <w:t>强化教学质量监控，聘请高质量、高水平的授课教师，按时完成教学</w:t>
      </w:r>
      <w:r>
        <w:rPr>
          <w:spacing w:val="17"/>
        </w:rPr>
        <w:t xml:space="preserve"> </w:t>
      </w:r>
      <w:r>
        <w:rPr>
          <w:spacing w:val="7"/>
        </w:rPr>
        <w:t>任务，提高教学质量。</w:t>
      </w:r>
    </w:p>
    <w:p w14:paraId="7D4AE972">
      <w:pPr>
        <w:pStyle w:val="2"/>
        <w:spacing w:before="70" w:line="248" w:lineRule="auto"/>
        <w:ind w:left="8" w:right="72" w:firstLine="654"/>
      </w:pPr>
      <w:r>
        <w:rPr>
          <w:spacing w:val="4"/>
        </w:rPr>
        <w:t>44.西院资产经营有限责任公司积极发挥学校学科专业优势，结合</w:t>
      </w:r>
      <w:r>
        <w:rPr>
          <w:spacing w:val="17"/>
        </w:rPr>
        <w:t xml:space="preserve"> </w:t>
      </w:r>
      <w:r>
        <w:rPr>
          <w:spacing w:val="11"/>
        </w:rPr>
        <w:t>地方产业经济特色，积极与企业对接，扩大公司经营项</w:t>
      </w:r>
      <w:r>
        <w:rPr>
          <w:spacing w:val="10"/>
        </w:rPr>
        <w:t>目，拓展结合</w:t>
      </w:r>
      <w:r>
        <w:t xml:space="preserve"> </w:t>
      </w:r>
      <w:r>
        <w:rPr>
          <w:spacing w:val="9"/>
        </w:rPr>
        <w:t>学校经营性资产的经营管理项目和推进服务地方经济的项目。</w:t>
      </w:r>
    </w:p>
    <w:p w14:paraId="35A85EA1">
      <w:pPr>
        <w:spacing w:line="246" w:lineRule="auto"/>
        <w:rPr>
          <w:rFonts w:ascii="Arial"/>
          <w:sz w:val="21"/>
        </w:rPr>
      </w:pPr>
    </w:p>
    <w:p w14:paraId="2630F71C">
      <w:pPr>
        <w:spacing w:line="246" w:lineRule="auto"/>
        <w:rPr>
          <w:rFonts w:ascii="Arial"/>
          <w:sz w:val="21"/>
        </w:rPr>
      </w:pPr>
    </w:p>
    <w:p w14:paraId="087F6CB3">
      <w:pPr>
        <w:spacing w:line="246" w:lineRule="auto"/>
        <w:rPr>
          <w:rFonts w:ascii="Arial"/>
          <w:sz w:val="21"/>
        </w:rPr>
      </w:pPr>
    </w:p>
    <w:p w14:paraId="45278038">
      <w:pPr>
        <w:spacing w:line="246" w:lineRule="auto"/>
        <w:rPr>
          <w:rFonts w:ascii="Arial"/>
          <w:sz w:val="21"/>
        </w:rPr>
      </w:pPr>
    </w:p>
    <w:p w14:paraId="00950A3B">
      <w:pPr>
        <w:spacing w:line="246" w:lineRule="auto"/>
        <w:rPr>
          <w:rFonts w:ascii="Arial"/>
          <w:sz w:val="21"/>
        </w:rPr>
      </w:pPr>
    </w:p>
    <w:p w14:paraId="1E8E892A">
      <w:pPr>
        <w:spacing w:line="246" w:lineRule="auto"/>
        <w:rPr>
          <w:rFonts w:ascii="Arial"/>
          <w:sz w:val="21"/>
        </w:rPr>
      </w:pPr>
    </w:p>
    <w:p w14:paraId="4B0F847F">
      <w:pPr>
        <w:spacing w:line="246" w:lineRule="auto"/>
        <w:rPr>
          <w:rFonts w:ascii="Arial"/>
          <w:sz w:val="21"/>
        </w:rPr>
      </w:pPr>
    </w:p>
    <w:p w14:paraId="4B609335">
      <w:pPr>
        <w:spacing w:line="246" w:lineRule="auto"/>
        <w:rPr>
          <w:rFonts w:ascii="Arial"/>
          <w:sz w:val="21"/>
        </w:rPr>
      </w:pPr>
    </w:p>
    <w:p w14:paraId="0F398275">
      <w:pPr>
        <w:spacing w:line="246" w:lineRule="auto"/>
        <w:rPr>
          <w:rFonts w:ascii="Arial"/>
          <w:sz w:val="21"/>
        </w:rPr>
      </w:pPr>
    </w:p>
    <w:p w14:paraId="03EAC602">
      <w:pPr>
        <w:spacing w:line="246" w:lineRule="auto"/>
        <w:rPr>
          <w:rFonts w:ascii="Arial"/>
          <w:sz w:val="21"/>
        </w:rPr>
      </w:pPr>
    </w:p>
    <w:p w14:paraId="4B650A66">
      <w:pPr>
        <w:spacing w:line="246" w:lineRule="auto"/>
        <w:rPr>
          <w:rFonts w:ascii="Arial"/>
          <w:sz w:val="21"/>
        </w:rPr>
      </w:pPr>
    </w:p>
    <w:p w14:paraId="66864422">
      <w:pPr>
        <w:spacing w:line="246" w:lineRule="auto"/>
        <w:rPr>
          <w:rFonts w:ascii="Arial"/>
          <w:sz w:val="21"/>
        </w:rPr>
      </w:pPr>
    </w:p>
    <w:p w14:paraId="55B75560">
      <w:pPr>
        <w:spacing w:line="246" w:lineRule="auto"/>
        <w:rPr>
          <w:rFonts w:ascii="Arial"/>
          <w:sz w:val="21"/>
        </w:rPr>
      </w:pPr>
    </w:p>
    <w:p w14:paraId="60318FA5">
      <w:pPr>
        <w:spacing w:line="246" w:lineRule="auto"/>
        <w:rPr>
          <w:rFonts w:ascii="Arial"/>
          <w:sz w:val="21"/>
        </w:rPr>
      </w:pPr>
    </w:p>
    <w:p w14:paraId="18F05F8F">
      <w:pPr>
        <w:spacing w:line="246" w:lineRule="auto"/>
        <w:rPr>
          <w:rFonts w:ascii="Arial"/>
          <w:sz w:val="21"/>
        </w:rPr>
      </w:pPr>
    </w:p>
    <w:p w14:paraId="7E09EE81">
      <w:pPr>
        <w:spacing w:line="246" w:lineRule="auto"/>
        <w:rPr>
          <w:rFonts w:ascii="Arial"/>
          <w:sz w:val="21"/>
        </w:rPr>
      </w:pPr>
    </w:p>
    <w:p w14:paraId="732EFF35">
      <w:pPr>
        <w:spacing w:line="246" w:lineRule="auto"/>
        <w:rPr>
          <w:rFonts w:ascii="Arial"/>
          <w:sz w:val="21"/>
        </w:rPr>
      </w:pPr>
    </w:p>
    <w:p w14:paraId="6D87BED1">
      <w:pPr>
        <w:spacing w:line="246" w:lineRule="auto"/>
        <w:rPr>
          <w:rFonts w:ascii="Arial"/>
          <w:sz w:val="21"/>
        </w:rPr>
      </w:pPr>
    </w:p>
    <w:p w14:paraId="6A23FA4A">
      <w:pPr>
        <w:spacing w:line="246" w:lineRule="auto"/>
        <w:rPr>
          <w:rFonts w:ascii="Arial"/>
          <w:sz w:val="21"/>
        </w:rPr>
      </w:pPr>
    </w:p>
    <w:p w14:paraId="154AF02F">
      <w:pPr>
        <w:spacing w:line="246" w:lineRule="auto"/>
        <w:rPr>
          <w:rFonts w:ascii="Arial"/>
          <w:sz w:val="21"/>
        </w:rPr>
      </w:pPr>
    </w:p>
    <w:p w14:paraId="27E0E888">
      <w:pPr>
        <w:spacing w:line="246" w:lineRule="auto"/>
        <w:rPr>
          <w:rFonts w:ascii="Arial"/>
          <w:sz w:val="21"/>
        </w:rPr>
      </w:pPr>
    </w:p>
    <w:p w14:paraId="2E2EB44A">
      <w:pPr>
        <w:spacing w:line="246" w:lineRule="auto"/>
        <w:rPr>
          <w:rFonts w:ascii="Arial"/>
          <w:sz w:val="21"/>
        </w:rPr>
      </w:pPr>
    </w:p>
    <w:p w14:paraId="7D9F4B57">
      <w:pPr>
        <w:spacing w:line="246" w:lineRule="auto"/>
        <w:rPr>
          <w:rFonts w:ascii="Arial"/>
          <w:sz w:val="21"/>
        </w:rPr>
      </w:pPr>
    </w:p>
    <w:p w14:paraId="480D4723">
      <w:pPr>
        <w:spacing w:line="246" w:lineRule="auto"/>
        <w:rPr>
          <w:rFonts w:ascii="Arial"/>
          <w:sz w:val="21"/>
        </w:rPr>
      </w:pPr>
    </w:p>
    <w:p w14:paraId="716B5967">
      <w:pPr>
        <w:spacing w:line="246" w:lineRule="auto"/>
        <w:rPr>
          <w:rFonts w:ascii="Arial"/>
          <w:sz w:val="21"/>
        </w:rPr>
      </w:pPr>
    </w:p>
    <w:p w14:paraId="58EBA6D4">
      <w:pPr>
        <w:spacing w:line="246" w:lineRule="auto"/>
        <w:rPr>
          <w:rFonts w:ascii="Arial"/>
          <w:sz w:val="21"/>
        </w:rPr>
      </w:pPr>
    </w:p>
    <w:p w14:paraId="7A83CA95">
      <w:pPr>
        <w:spacing w:line="246" w:lineRule="auto"/>
        <w:rPr>
          <w:rFonts w:ascii="Arial"/>
          <w:sz w:val="21"/>
        </w:rPr>
      </w:pPr>
    </w:p>
    <w:p w14:paraId="224CDBCF">
      <w:pPr>
        <w:spacing w:line="246" w:lineRule="auto"/>
        <w:rPr>
          <w:rFonts w:ascii="Arial"/>
          <w:sz w:val="21"/>
        </w:rPr>
      </w:pPr>
    </w:p>
    <w:p w14:paraId="315E6599">
      <w:pPr>
        <w:spacing w:line="246" w:lineRule="auto"/>
        <w:rPr>
          <w:rFonts w:ascii="Arial"/>
          <w:sz w:val="21"/>
        </w:rPr>
      </w:pPr>
    </w:p>
    <w:p w14:paraId="6C83D92B">
      <w:pPr>
        <w:spacing w:line="246" w:lineRule="auto"/>
        <w:rPr>
          <w:rFonts w:ascii="Arial"/>
          <w:sz w:val="21"/>
        </w:rPr>
      </w:pPr>
    </w:p>
    <w:p w14:paraId="7A0EC6A1">
      <w:pPr>
        <w:spacing w:line="246" w:lineRule="auto"/>
        <w:rPr>
          <w:rFonts w:ascii="Arial"/>
          <w:sz w:val="21"/>
        </w:rPr>
      </w:pPr>
    </w:p>
    <w:p w14:paraId="611BF28D">
      <w:pPr>
        <w:spacing w:line="246" w:lineRule="auto"/>
        <w:rPr>
          <w:rFonts w:ascii="Arial"/>
          <w:sz w:val="21"/>
        </w:rPr>
      </w:pPr>
    </w:p>
    <w:p w14:paraId="1C114337">
      <w:pPr>
        <w:spacing w:line="247" w:lineRule="auto"/>
        <w:rPr>
          <w:rFonts w:ascii="Arial"/>
          <w:sz w:val="21"/>
        </w:rPr>
      </w:pPr>
    </w:p>
    <w:p w14:paraId="2B9CA00D">
      <w:pPr>
        <w:spacing w:line="247" w:lineRule="auto"/>
        <w:rPr>
          <w:rFonts w:ascii="Arial"/>
          <w:sz w:val="21"/>
        </w:rPr>
      </w:pPr>
      <w:r>
        <w:pict>
          <v:shape id="_x0000_s1026" o:spid="_x0000_s1026" style="position:absolute;left:0pt;margin-left:0pt;margin-top:11.15pt;height:0.75pt;width:480.5pt;z-index:251663360;mso-width-relative:page;mso-height-relative:page;" fillcolor="#000000" filled="t" stroked="f" coordsize="9610,15" path="m0,0l9610,0,9610,14,0,14,0,0xe">
            <v:path/>
            <v:fill on="t" focussize="0,0"/>
            <v:stroke on="f"/>
            <v:imagedata o:title=""/>
            <o:lock v:ext="edit"/>
          </v:shape>
        </w:pict>
      </w:r>
    </w:p>
    <w:p w14:paraId="0644DEE2">
      <w:pPr>
        <w:pStyle w:val="2"/>
        <w:spacing w:before="92" w:line="214" w:lineRule="auto"/>
        <w:ind w:left="323"/>
        <w:rPr>
          <w:sz w:val="28"/>
          <w:szCs w:val="28"/>
        </w:rPr>
      </w:pPr>
      <w:r>
        <w:pict>
          <v:shape id="_x0000_s1027" o:spid="_x0000_s1027" style="position:absolute;left:0pt;margin-left:0pt;margin-top:21.5pt;height:0.75pt;width:480.5pt;z-index:251662336;mso-width-relative:page;mso-height-relative:page;" fillcolor="#000000" filled="t" stroked="f" coordsize="9610,15" path="m0,0l9610,0,9610,14,0,14,0,0xe">
            <v:path/>
            <v:fill on="t" focussize="0,0"/>
            <v:stroke on="f"/>
            <v:imagedata o:title=""/>
            <o:lock v:ext="edit"/>
          </v:shape>
        </w:pict>
      </w:r>
      <w:r>
        <w:rPr>
          <w:spacing w:val="-9"/>
          <w:sz w:val="28"/>
          <w:szCs w:val="28"/>
        </w:rPr>
        <w:t>中共西昌学院委员会办公室</w:t>
      </w:r>
      <w:r>
        <w:rPr>
          <w:spacing w:val="1"/>
          <w:sz w:val="28"/>
          <w:szCs w:val="28"/>
        </w:rPr>
        <w:t xml:space="preserve">                     </w:t>
      </w:r>
      <w:r>
        <w:rPr>
          <w:spacing w:val="-9"/>
          <w:sz w:val="28"/>
          <w:szCs w:val="28"/>
        </w:rPr>
        <w:t>2017</w:t>
      </w:r>
      <w:r>
        <w:rPr>
          <w:spacing w:val="-50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年</w:t>
      </w:r>
      <w:r>
        <w:rPr>
          <w:spacing w:val="-52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4</w:t>
      </w:r>
      <w:r>
        <w:rPr>
          <w:spacing w:val="-44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月</w:t>
      </w:r>
      <w:r>
        <w:rPr>
          <w:spacing w:val="-42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19 日印发</w:t>
      </w:r>
    </w:p>
    <w:sectPr>
      <w:footerReference r:id="rId15" w:type="default"/>
      <w:pgSz w:w="11906" w:h="16839"/>
      <w:pgMar w:top="400" w:right="1062" w:bottom="1867" w:left="1134" w:header="0" w:footer="150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CAC6C">
    <w:pPr>
      <w:spacing w:line="235" w:lineRule="auto"/>
      <w:ind w:left="852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1AC7CA">
    <w:pPr>
      <w:spacing w:line="235" w:lineRule="auto"/>
      <w:ind w:left="41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6D6357">
    <w:pPr>
      <w:spacing w:line="233" w:lineRule="auto"/>
      <w:ind w:left="852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6443D">
    <w:pPr>
      <w:spacing w:line="235" w:lineRule="auto"/>
      <w:ind w:left="4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5B864A">
    <w:pPr>
      <w:spacing w:line="233" w:lineRule="auto"/>
      <w:ind w:left="852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2316D">
    <w:pPr>
      <w:spacing w:line="233" w:lineRule="auto"/>
      <w:ind w:left="42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74EBB5">
    <w:pPr>
      <w:spacing w:line="233" w:lineRule="auto"/>
      <w:ind w:left="852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3BA4B7">
    <w:pPr>
      <w:spacing w:line="233" w:lineRule="auto"/>
      <w:ind w:left="4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931B9">
    <w:pPr>
      <w:spacing w:line="233" w:lineRule="auto"/>
      <w:ind w:left="852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—9—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10D444">
    <w:pPr>
      <w:spacing w:line="14" w:lineRule="auto"/>
      <w:rPr>
        <w:rFonts w:ascii="Arial"/>
        <w:sz w:val="2"/>
      </w:rPr>
    </w:pPr>
    <w:r>
      <w:pict>
        <v:shape id="WordPictureWatermark2" o:spid="_x0000_s2049" o:spt="75" type="#_x0000_t75" style="position:absolute;left:0pt;margin-left:375.95pt;margin-top:624.95pt;height:118.35pt;width:118.2pt;mso-position-horizontal-relative:page;mso-position-vertical-relative:page;z-index:-251657216;mso-width-relative:page;mso-height-relative:page;" filled="f" stroked="f" coordsize="21600,21600" o:allowincell="f">
          <v:path/>
          <v:fill on="f" focussize="0,0"/>
          <v:stroke on="f"/>
          <v:imagedata r:id="rId1" o:title="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CBE6FF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6F37A6F"/>
    <w:rsid w:val="11F34DC7"/>
    <w:rsid w:val="17734523"/>
    <w:rsid w:val="1F7F5EEC"/>
    <w:rsid w:val="20DF4E94"/>
    <w:rsid w:val="37B05FEC"/>
    <w:rsid w:val="457E0835"/>
    <w:rsid w:val="583C36CE"/>
    <w:rsid w:val="59F9006D"/>
    <w:rsid w:val="5A64198B"/>
    <w:rsid w:val="6B453112"/>
    <w:rsid w:val="77B771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theme" Target="theme/theme1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5414</Words>
  <Characters>5524</Characters>
  <TotalTime>1</TotalTime>
  <ScaleCrop>false</ScaleCrop>
  <LinksUpToDate>false</LinksUpToDate>
  <CharactersWithSpaces>5762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2025-07-10T23:44:00Z</dcterms:created>
  <dc:creator>行政人事部</dc:creator>
  <cp:lastModifiedBy> </cp:lastModifiedBy>
  <dcterms:modified xsi:type="dcterms:W3CDTF">2025-07-11T05:55:45Z</dcterms:modified>
  <dc:title>中共西昌学院委员会   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2025-07-10T23:44:33Z</vt:filetime>
  </property>
  <property fmtid="{D5CDD505-2E9C-101B-9397-08002B2CF9AE}" pid="4" name="KSOTemplateDocerSaveRecord">
    <vt:lpwstr>eyJoZGlkIjoiOTE5Y2IwMzliYzY5NDNmNjY1ZGFhZTNiMjQ5Yzk2ODYiLCJ1c2VySWQiOiI2NjQ3NDcyNzkifQ==</vt:lpwstr>
  </property>
  <property fmtid="{D5CDD505-2E9C-101B-9397-08002B2CF9AE}" pid="5" name="KSOProductBuildVer">
    <vt:lpwstr>2052-12.1.0.21915</vt:lpwstr>
  </property>
  <property fmtid="{D5CDD505-2E9C-101B-9397-08002B2CF9AE}" pid="6" name="ICV">
    <vt:lpwstr>75976054F9534ABCB68856DC15887C07_13</vt:lpwstr>
  </property>
</Properties>
</file>