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rPr>
          <w:rFonts w:ascii="Times New Roman" w:hAnsi="Times New Roman" w:eastAsia="方正小标宋简体"/>
          <w:color w:val="FF0000"/>
          <w:w w:val="38"/>
          <w:sz w:val="110"/>
          <w:szCs w:val="110"/>
        </w:rPr>
      </w:pPr>
      <w:r>
        <w:rPr>
          <w:rFonts w:ascii="Times New Roman" w:hAnsi="Times New Roman" w:eastAsia="方正小标宋简体"/>
          <w:color w:val="FF0000"/>
          <w:w w:val="38"/>
          <w:sz w:val="110"/>
          <w:szCs w:val="110"/>
        </w:rPr>
        <mc:AlternateContent>
          <mc:Choice Requires="wps">
            <w:drawing>
              <wp:anchor distT="0" distB="0" distL="114300" distR="114300" simplePos="0" relativeHeight="251659264" behindDoc="1" locked="0" layoutInCell="1" allowOverlap="1">
                <wp:simplePos x="0" y="0"/>
                <wp:positionH relativeFrom="column">
                  <wp:posOffset>4966335</wp:posOffset>
                </wp:positionH>
                <wp:positionV relativeFrom="paragraph">
                  <wp:posOffset>177165</wp:posOffset>
                </wp:positionV>
                <wp:extent cx="1352550" cy="1296035"/>
                <wp:effectExtent l="4445" t="4445" r="14605" b="13970"/>
                <wp:wrapNone/>
                <wp:docPr id="1" name="文本框 2"/>
                <wp:cNvGraphicFramePr/>
                <a:graphic xmlns:a="http://schemas.openxmlformats.org/drawingml/2006/main">
                  <a:graphicData uri="http://schemas.microsoft.com/office/word/2010/wordprocessingShape">
                    <wps:wsp>
                      <wps:cNvSpPr txBox="1">
                        <a:spLocks noChangeArrowheads="1"/>
                      </wps:cNvSpPr>
                      <wps:spPr>
                        <a:xfrm>
                          <a:off x="0" y="0"/>
                          <a:ext cx="1352550" cy="1296000"/>
                        </a:xfrm>
                        <a:prstGeom prst="rect">
                          <a:avLst/>
                        </a:prstGeom>
                        <a:solidFill>
                          <a:srgbClr val="FFFFFF"/>
                        </a:solidFill>
                        <a:ln w="9525">
                          <a:solidFill>
                            <a:schemeClr val="bg1"/>
                          </a:solidFill>
                          <a:miter lim="800000"/>
                        </a:ln>
                      </wps:spPr>
                      <wps:txbx>
                        <w:txbxContent>
                          <w:p>
                            <w:pPr>
                              <w:pStyle w:val="4"/>
                              <w:ind w:right="824"/>
                              <w:jc w:val="center"/>
                              <w:rPr>
                                <w:rFonts w:ascii="Times New Roman" w:hAnsi="Times New Roman" w:eastAsia="方正小标宋简体"/>
                                <w:color w:val="FF0000"/>
                                <w:w w:val="38"/>
                                <w:sz w:val="128"/>
                                <w:szCs w:val="128"/>
                              </w:rPr>
                            </w:pPr>
                            <w:r>
                              <w:rPr>
                                <w:rFonts w:hint="eastAsia" w:ascii="Times New Roman" w:hAnsi="Times New Roman" w:eastAsia="方正小标宋简体"/>
                                <w:color w:val="FF0000"/>
                                <w:w w:val="38"/>
                                <w:sz w:val="128"/>
                                <w:szCs w:val="128"/>
                              </w:rPr>
                              <w:t>简报</w:t>
                            </w:r>
                          </w:p>
                          <w:p/>
                        </w:txbxContent>
                      </wps:txbx>
                      <wps:bodyPr rot="0" vert="horz" wrap="square" lIns="91440" tIns="45720" rIns="91440" bIns="45720" anchor="t" anchorCtr="0">
                        <a:noAutofit/>
                      </wps:bodyPr>
                    </wps:wsp>
                  </a:graphicData>
                </a:graphic>
              </wp:anchor>
            </w:drawing>
          </mc:Choice>
          <mc:Fallback>
            <w:pict>
              <v:shape id="文本框 2" o:spid="_x0000_s1026" o:spt="202" type="#_x0000_t202" style="position:absolute;left:0pt;margin-left:391.05pt;margin-top:13.95pt;height:102.05pt;width:106.5pt;z-index:-251657216;mso-width-relative:page;mso-height-relative:page;" fillcolor="#FFFFFF" filled="t" stroked="t" coordsize="21600,21600" o:gfxdata="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BjY+sN2AAAAAoBAAAPAAAAAAAAAAEAIAAAACIAAABkcnMvZG93bnJldi54bWxQSwEC&#10;FAAUAAAACACHTuJAJVrd8S0CAABuBAAADgAAAAAAAAABACAAAAAnAQAAZHJzL2Uyb0RvYy54bWxQ&#10;SwUGAAAAAAYABgBZAQAAxgUAAAAA&#10;">
                <v:fill on="t" focussize="0,0"/>
                <v:stroke color="#FFFFFF [3212]" miterlimit="8" joinstyle="miter"/>
                <v:imagedata o:title=""/>
                <o:lock v:ext="edit" aspectratio="f"/>
                <v:textbox>
                  <w:txbxContent>
                    <w:p>
                      <w:pPr>
                        <w:pStyle w:val="4"/>
                        <w:ind w:right="824"/>
                        <w:jc w:val="center"/>
                        <w:rPr>
                          <w:rFonts w:ascii="Times New Roman" w:hAnsi="Times New Roman" w:eastAsia="方正小标宋简体"/>
                          <w:color w:val="FF0000"/>
                          <w:w w:val="38"/>
                          <w:sz w:val="128"/>
                          <w:szCs w:val="128"/>
                        </w:rPr>
                      </w:pPr>
                      <w:r>
                        <w:rPr>
                          <w:rFonts w:hint="eastAsia" w:ascii="Times New Roman" w:hAnsi="Times New Roman" w:eastAsia="方正小标宋简体"/>
                          <w:color w:val="FF0000"/>
                          <w:w w:val="38"/>
                          <w:sz w:val="128"/>
                          <w:szCs w:val="128"/>
                        </w:rPr>
                        <w:t>简报</w:t>
                      </w:r>
                    </w:p>
                    <w:p/>
                  </w:txbxContent>
                </v:textbox>
              </v:shape>
            </w:pict>
          </mc:Fallback>
        </mc:AlternateContent>
      </w:r>
      <w:r>
        <w:rPr>
          <w:rFonts w:ascii="Times New Roman" w:hAnsi="Times New Roman" w:eastAsia="方正小标宋简体"/>
          <w:color w:val="FF0000"/>
          <w:spacing w:val="1"/>
          <w:w w:val="51"/>
          <w:kern w:val="0"/>
          <w:sz w:val="110"/>
          <w:szCs w:val="110"/>
          <w:fitText w:val="7321" w:id="859571035"/>
        </w:rPr>
        <w:t>中共</w:t>
      </w:r>
      <w:r>
        <w:rPr>
          <w:rFonts w:hint="eastAsia" w:ascii="Times New Roman" w:hAnsi="Times New Roman" w:eastAsia="方正小标宋简体"/>
          <w:color w:val="FF0000"/>
          <w:spacing w:val="1"/>
          <w:w w:val="51"/>
          <w:kern w:val="0"/>
          <w:sz w:val="110"/>
          <w:szCs w:val="110"/>
          <w:fitText w:val="7321" w:id="859571035"/>
          <w:lang w:val="en-US" w:eastAsia="zh-CN"/>
        </w:rPr>
        <w:t>西昌学院</w:t>
      </w:r>
      <w:r>
        <w:rPr>
          <w:rFonts w:hint="eastAsia" w:ascii="Times New Roman" w:hAnsi="Times New Roman" w:eastAsia="方正小标宋简体"/>
          <w:color w:val="FF0000"/>
          <w:spacing w:val="1"/>
          <w:w w:val="51"/>
          <w:kern w:val="0"/>
          <w:sz w:val="110"/>
          <w:szCs w:val="110"/>
          <w:fitText w:val="7321" w:id="859571035"/>
        </w:rPr>
        <w:t>委员会学习贯</w:t>
      </w:r>
      <w:r>
        <w:rPr>
          <w:rFonts w:hint="eastAsia" w:ascii="Times New Roman" w:hAnsi="Times New Roman" w:eastAsia="方正小标宋简体"/>
          <w:color w:val="FF0000"/>
          <w:spacing w:val="18"/>
          <w:w w:val="51"/>
          <w:kern w:val="0"/>
          <w:sz w:val="110"/>
          <w:szCs w:val="110"/>
          <w:fitText w:val="7321" w:id="859571035"/>
        </w:rPr>
        <w:t>彻</w:t>
      </w:r>
    </w:p>
    <w:p>
      <w:pPr>
        <w:spacing w:beforeAutospacing="0" w:afterAutospacing="0" w:line="1100" w:lineRule="exact"/>
        <w:ind w:left="-315" w:leftChars="-150" w:right="525" w:rightChars="250"/>
        <w:jc w:val="distribute"/>
        <w:rPr>
          <w:rFonts w:ascii="方正小标宋简体" w:hAnsi="微软雅黑" w:eastAsia="方正小标宋简体"/>
          <w:color w:val="FF0000"/>
          <w:sz w:val="44"/>
          <w:szCs w:val="44"/>
          <w:lang w:eastAsia="zh-Hans"/>
        </w:rPr>
      </w:pPr>
      <w:r>
        <w:rPr>
          <w:rFonts w:hint="eastAsia" w:ascii="方正小标宋简体" w:hAnsi="黑体" w:eastAsia="方正小标宋简体"/>
          <w:color w:val="FF0000"/>
          <w:spacing w:val="1"/>
          <w:w w:val="37"/>
          <w:kern w:val="0"/>
          <w:sz w:val="110"/>
          <w:szCs w:val="110"/>
          <w:fitText w:val="8252" w:id="1557426846"/>
        </w:rPr>
        <w:t>习近平新时代中国特色社会主义思想主题教</w:t>
      </w:r>
      <w:r>
        <w:rPr>
          <w:rFonts w:hint="eastAsia" w:ascii="方正小标宋简体" w:hAnsi="黑体" w:eastAsia="方正小标宋简体"/>
          <w:color w:val="FF0000"/>
          <w:spacing w:val="68"/>
          <w:w w:val="37"/>
          <w:kern w:val="0"/>
          <w:sz w:val="110"/>
          <w:szCs w:val="110"/>
          <w:fitText w:val="8252" w:id="1557426846"/>
        </w:rPr>
        <w:t>育</w:t>
      </w:r>
    </w:p>
    <w:p>
      <w:pPr>
        <w:spacing w:beforeAutospacing="0" w:afterAutospacing="0" w:line="640" w:lineRule="exact"/>
        <w:jc w:val="center"/>
        <w:rPr>
          <w:rFonts w:ascii="Times New Roman" w:hAnsi="Times New Roman" w:eastAsia="方正楷体简体" w:cs="Times New Roman"/>
          <w:b/>
          <w:color w:val="000000" w:themeColor="text1"/>
          <w:sz w:val="32"/>
          <w:szCs w:val="32"/>
          <w14:textFill>
            <w14:solidFill>
              <w14:schemeClr w14:val="tx1"/>
            </w14:solidFill>
          </w14:textFill>
        </w:rPr>
      </w:pPr>
      <w:r>
        <w:rPr>
          <w:rFonts w:hint="eastAsia" w:ascii="Times New Roman" w:hAnsi="Times New Roman" w:eastAsia="方正楷体简体" w:cs="Times New Roman"/>
          <w:b/>
          <w:color w:val="FF0000"/>
          <w:sz w:val="32"/>
          <w:szCs w:val="32"/>
          <w:lang w:val="en-US" w:eastAsia="zh-CN"/>
        </w:rPr>
        <w:t xml:space="preserve"> </w:t>
      </w:r>
      <w:r>
        <w:rPr>
          <w:rFonts w:hint="eastAsia" w:ascii="Times New Roman" w:hAnsi="Times New Roman" w:eastAsia="方正楷体简体" w:cs="Times New Roman"/>
          <w:b/>
          <w:color w:val="000000" w:themeColor="text1"/>
          <w:sz w:val="32"/>
          <w:szCs w:val="32"/>
          <w:lang w:val="en-US" w:eastAsia="zh-CN"/>
          <w14:textFill>
            <w14:solidFill>
              <w14:schemeClr w14:val="tx1"/>
            </w14:solidFill>
          </w14:textFill>
        </w:rPr>
        <w:t xml:space="preserve"> </w:t>
      </w:r>
      <w:r>
        <w:rPr>
          <w:rFonts w:ascii="Times New Roman" w:hAnsi="Times New Roman" w:eastAsia="方正楷体简体" w:cs="Times New Roman"/>
          <w:b/>
          <w:color w:val="000000" w:themeColor="text1"/>
          <w:sz w:val="32"/>
          <w:szCs w:val="32"/>
          <w14:textFill>
            <w14:solidFill>
              <w14:schemeClr w14:val="tx1"/>
            </w14:solidFill>
          </w14:textFill>
        </w:rPr>
        <w:t>第1</w:t>
      </w:r>
      <w:r>
        <w:rPr>
          <w:rFonts w:hint="eastAsia" w:ascii="Times New Roman" w:hAnsi="Times New Roman" w:eastAsia="方正楷体简体" w:cs="Times New Roman"/>
          <w:b/>
          <w:color w:val="000000" w:themeColor="text1"/>
          <w:sz w:val="32"/>
          <w:szCs w:val="32"/>
          <w:lang w:val="en-US" w:eastAsia="zh-CN"/>
          <w14:textFill>
            <w14:solidFill>
              <w14:schemeClr w14:val="tx1"/>
            </w14:solidFill>
          </w14:textFill>
        </w:rPr>
        <w:t>6</w:t>
      </w:r>
      <w:bookmarkStart w:id="0" w:name="_GoBack"/>
      <w:bookmarkEnd w:id="0"/>
      <w:r>
        <w:rPr>
          <w:rFonts w:ascii="Times New Roman" w:hAnsi="Times New Roman" w:eastAsia="方正楷体简体" w:cs="Times New Roman"/>
          <w:b/>
          <w:color w:val="000000" w:themeColor="text1"/>
          <w:sz w:val="32"/>
          <w:szCs w:val="32"/>
          <w14:textFill>
            <w14:solidFill>
              <w14:schemeClr w14:val="tx1"/>
            </w14:solidFill>
          </w14:textFill>
        </w:rPr>
        <w:t>期</w:t>
      </w:r>
    </w:p>
    <w:p>
      <w:pPr>
        <w:pStyle w:val="5"/>
        <w:rPr>
          <w:rFonts w:ascii="Times New Roman" w:hAnsi="Times New Roman" w:eastAsia="方正仿宋简体" w:cs="Times New Roman"/>
          <w:color w:val="FF0000"/>
          <w:sz w:val="32"/>
          <w:szCs w:val="32"/>
        </w:rPr>
      </w:pPr>
      <w:r>
        <w:rPr>
          <w:rFonts w:hint="eastAsia" w:ascii="Times New Roman" w:hAnsi="Times New Roman" w:eastAsia="方正仿宋简体" w:cs="Times New Roman"/>
          <w:color w:val="000000" w:themeColor="text1"/>
          <w:sz w:val="32"/>
          <w:szCs w:val="32"/>
          <w14:textFill>
            <w14:solidFill>
              <w14:schemeClr w14:val="tx1"/>
            </w14:solidFill>
          </w14:textFill>
        </w:rPr>
        <w:t>主题教育领导小组办公室</w:t>
      </w:r>
      <w:r>
        <w:rPr>
          <w:rFonts w:hint="eastAsia" w:ascii="Times New Roman" w:hAnsi="Times New Roman" w:eastAsia="方正仿宋简体" w:cs="Times New Roman"/>
          <w:color w:val="000000" w:themeColor="text1"/>
          <w:sz w:val="36"/>
          <w:szCs w:val="32"/>
          <w14:textFill>
            <w14:solidFill>
              <w14:schemeClr w14:val="tx1"/>
            </w14:solidFill>
          </w14:textFill>
        </w:rPr>
        <w:t xml:space="preserve"> </w:t>
      </w:r>
      <w:r>
        <w:rPr>
          <w:rFonts w:ascii="Times New Roman" w:hAnsi="Times New Roman" w:eastAsia="方正仿宋简体" w:cs="Times New Roman"/>
          <w:color w:val="000000" w:themeColor="text1"/>
          <w:sz w:val="36"/>
          <w:szCs w:val="32"/>
          <w14:textFill>
            <w14:solidFill>
              <w14:schemeClr w14:val="tx1"/>
            </w14:solidFill>
          </w14:textFill>
        </w:rPr>
        <w:t xml:space="preserve">           </w:t>
      </w:r>
      <w:r>
        <w:rPr>
          <w:rFonts w:ascii="Times New Roman" w:hAnsi="Times New Roman" w:eastAsia="方正仿宋简体" w:cs="Times New Roman"/>
          <w:color w:val="000000" w:themeColor="text1"/>
          <w:sz w:val="32"/>
          <w:szCs w:val="32"/>
          <w14:textFill>
            <w14:solidFill>
              <w14:schemeClr w14:val="tx1"/>
            </w14:solidFill>
          </w14:textFill>
        </w:rPr>
        <w:t>2023</w:t>
      </w:r>
      <w:r>
        <w:rPr>
          <w:rFonts w:hint="eastAsia" w:ascii="Times New Roman" w:hAnsi="Times New Roman" w:eastAsia="方正仿宋简体" w:cs="Times New Roman"/>
          <w:color w:val="000000" w:themeColor="text1"/>
          <w:sz w:val="32"/>
          <w:szCs w:val="32"/>
          <w14:textFill>
            <w14:solidFill>
              <w14:schemeClr w14:val="tx1"/>
            </w14:solidFill>
          </w14:textFill>
        </w:rPr>
        <w:t>年</w:t>
      </w:r>
      <w:r>
        <w:rPr>
          <w:rFonts w:hint="eastAsia" w:ascii="Times New Roman" w:hAnsi="Times New Roman" w:eastAsia="方正仿宋简体" w:cs="Times New Roman"/>
          <w:color w:val="000000" w:themeColor="text1"/>
          <w:sz w:val="32"/>
          <w:szCs w:val="32"/>
          <w:lang w:val="en-US" w:eastAsia="zh-CN"/>
          <w14:textFill>
            <w14:solidFill>
              <w14:schemeClr w14:val="tx1"/>
            </w14:solidFill>
          </w14:textFill>
        </w:rPr>
        <w:t>6</w:t>
      </w:r>
      <w:r>
        <w:rPr>
          <w:rFonts w:hint="eastAsia" w:ascii="Times New Roman" w:hAnsi="Times New Roman" w:eastAsia="方正仿宋简体" w:cs="Times New Roman"/>
          <w:color w:val="000000" w:themeColor="text1"/>
          <w:sz w:val="32"/>
          <w:szCs w:val="32"/>
          <w14:textFill>
            <w14:solidFill>
              <w14:schemeClr w14:val="tx1"/>
            </w14:solidFill>
          </w14:textFill>
        </w:rPr>
        <w:t>月</w:t>
      </w:r>
      <w:r>
        <w:rPr>
          <w:rFonts w:hint="eastAsia" w:ascii="Times New Roman" w:hAnsi="Times New Roman" w:eastAsia="方正仿宋简体" w:cs="Times New Roman"/>
          <w:color w:val="000000" w:themeColor="text1"/>
          <w:sz w:val="32"/>
          <w:szCs w:val="32"/>
          <w:lang w:val="en-US" w:eastAsia="zh-CN"/>
          <w14:textFill>
            <w14:solidFill>
              <w14:schemeClr w14:val="tx1"/>
            </w14:solidFill>
          </w14:textFill>
        </w:rPr>
        <w:t>13</w:t>
      </w:r>
      <w:r>
        <w:rPr>
          <w:rFonts w:hint="eastAsia" w:ascii="Times New Roman" w:hAnsi="Times New Roman" w:eastAsia="方正仿宋简体" w:cs="Times New Roman"/>
          <w:color w:val="000000" w:themeColor="text1"/>
          <w:sz w:val="32"/>
          <w:szCs w:val="32"/>
          <w14:textFill>
            <w14:solidFill>
              <w14:schemeClr w14:val="tx1"/>
            </w14:solidFill>
          </w14:textFill>
        </w:rPr>
        <w:t>日</w:t>
      </w:r>
    </w:p>
    <w:p>
      <w:pPr>
        <w:pStyle w:val="4"/>
        <w:spacing w:beforeAutospacing="0" w:after="0" w:afterAutospacing="0" w:line="480" w:lineRule="exact"/>
        <w:ind w:left="-315" w:leftChars="-150"/>
        <w:rPr>
          <w:rFonts w:hint="eastAsia" w:ascii="方正公文小标宋" w:hAnsi="方正公文小标宋" w:eastAsia="方正公文小标宋" w:cs="方正公文小标宋"/>
          <w:color w:val="000000" w:themeColor="text1"/>
          <w:sz w:val="44"/>
          <w:szCs w:val="44"/>
          <w:lang w:val="en-US" w:eastAsia="zh-CN"/>
          <w14:textFill>
            <w14:solidFill>
              <w14:schemeClr w14:val="tx1"/>
            </w14:solidFill>
          </w14:textFill>
        </w:rPr>
      </w:pPr>
      <w:r>
        <w:rPr>
          <w:color w:val="000000" w:themeColor="text1"/>
          <w14:textFill>
            <w14:solidFill>
              <w14:schemeClr w14:val="tx1"/>
            </w14:solidFill>
          </w14:textFill>
        </w:rPr>
        <w:drawing>
          <wp:inline distT="0" distB="0" distL="0" distR="0">
            <wp:extent cx="5743575" cy="238125"/>
            <wp:effectExtent l="0" t="0" r="9525" b="9525"/>
            <wp:docPr id="3" name="IM 1"/>
            <wp:cNvGraphicFramePr/>
            <a:graphic xmlns:a="http://schemas.openxmlformats.org/drawingml/2006/main">
              <a:graphicData uri="http://schemas.openxmlformats.org/drawingml/2006/picture">
                <pic:pic xmlns:pic="http://schemas.openxmlformats.org/drawingml/2006/picture">
                  <pic:nvPicPr>
                    <pic:cNvPr id="3" name="IM 1"/>
                    <pic:cNvPicPr/>
                  </pic:nvPicPr>
                  <pic:blipFill>
                    <a:blip r:embed="rId4"/>
                    <a:stretch>
                      <a:fillRect/>
                    </a:stretch>
                  </pic:blipFill>
                  <pic:spPr>
                    <a:xfrm>
                      <a:off x="0" y="0"/>
                      <a:ext cx="5743575" cy="238125"/>
                    </a:xfrm>
                    <a:prstGeom prst="rect">
                      <a:avLst/>
                    </a:prstGeom>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方正小标宋简体" w:hAnsi="方正小标宋简体" w:eastAsia="方正小标宋简体" w:cs="方正小标宋简体"/>
          <w:b w:val="0"/>
          <w:bCs w:val="0"/>
          <w:color w:val="000000" w:themeColor="text1"/>
          <w:kern w:val="2"/>
          <w:sz w:val="36"/>
          <w:szCs w:val="36"/>
          <w:lang w:val="en-US" w:eastAsia="zh-CN" w:bidi="ar-SA"/>
          <w14:textFill>
            <w14:solidFill>
              <w14:schemeClr w14:val="tx1"/>
            </w14:solidFill>
          </w14:textFill>
        </w:rPr>
      </w:pPr>
      <w:r>
        <w:rPr>
          <w:rFonts w:hint="eastAsia" w:ascii="方正小标宋简体" w:hAnsi="方正小标宋简体" w:eastAsia="方正小标宋简体" w:cs="方正小标宋简体"/>
          <w:b w:val="0"/>
          <w:bCs w:val="0"/>
          <w:color w:val="000000" w:themeColor="text1"/>
          <w:kern w:val="2"/>
          <w:sz w:val="36"/>
          <w:szCs w:val="36"/>
          <w:lang w:val="en-US" w:eastAsia="zh-CN" w:bidi="ar-SA"/>
          <w14:textFill>
            <w14:solidFill>
              <w14:schemeClr w14:val="tx1"/>
            </w14:solidFill>
          </w14:textFill>
        </w:rPr>
        <w:t>我校开展学习贯彻习近平新时代中国特色社会主义思想主题教育（六月）集中学习</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30" w:lineRule="atLeast"/>
        <w:ind w:left="0" w:right="0" w:firstLine="650"/>
        <w:jc w:val="both"/>
        <w:rPr>
          <w:rFonts w:hint="eastAsia" w:ascii="仿宋" w:hAnsi="仿宋" w:eastAsia="仿宋" w:cs="仿宋"/>
          <w:i w:val="0"/>
          <w:iCs w:val="0"/>
          <w:caps w:val="0"/>
          <w:color w:val="000000"/>
          <w:spacing w:val="0"/>
          <w:sz w:val="32"/>
          <w:szCs w:val="32"/>
          <w:u w:val="none"/>
        </w:rPr>
      </w:pPr>
      <w:r>
        <w:rPr>
          <w:rFonts w:hint="eastAsia" w:ascii="仿宋" w:hAnsi="仿宋" w:eastAsia="仿宋" w:cs="仿宋"/>
          <w:i w:val="0"/>
          <w:iCs w:val="0"/>
          <w:caps w:val="0"/>
          <w:color w:val="000000"/>
          <w:spacing w:val="0"/>
          <w:sz w:val="32"/>
          <w:szCs w:val="32"/>
          <w:u w:val="none"/>
        </w:rPr>
        <w:t>6月12日，根据省委学习贯彻习近平新时代中国特色社会主义思想主题教育领导小组关于理论学习有关工作提示要求，学校开展学习贯彻习近平新时代中国特色社会主义思想主题教育（六月）集中学习。全体校领导、全校副处级以上干部根据主题教育读书班分组安排，分为7个小组参加为期一天的集中学习。</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30" w:lineRule="atLeast"/>
        <w:ind w:left="0" w:right="0" w:firstLine="650"/>
        <w:jc w:val="both"/>
        <w:rPr>
          <w:rFonts w:hint="eastAsia" w:ascii="仿宋" w:hAnsi="仿宋" w:eastAsia="仿宋" w:cs="仿宋"/>
          <w:i w:val="0"/>
          <w:iCs w:val="0"/>
          <w:caps w:val="0"/>
          <w:color w:val="000000"/>
          <w:spacing w:val="0"/>
          <w:sz w:val="32"/>
          <w:szCs w:val="32"/>
          <w:u w:val="none"/>
          <w:lang w:eastAsia="zh-CN"/>
        </w:rPr>
      </w:pPr>
      <w:r>
        <w:rPr>
          <w:rFonts w:hint="eastAsia" w:ascii="仿宋" w:hAnsi="仿宋" w:eastAsia="仿宋" w:cs="仿宋"/>
          <w:i w:val="0"/>
          <w:iCs w:val="0"/>
          <w:caps w:val="0"/>
          <w:color w:val="000000"/>
          <w:spacing w:val="0"/>
          <w:sz w:val="32"/>
          <w:szCs w:val="32"/>
          <w:u w:val="none"/>
          <w:lang w:eastAsia="zh-CN"/>
        </w:rPr>
        <w:drawing>
          <wp:inline distT="0" distB="0" distL="114300" distR="114300">
            <wp:extent cx="4371975" cy="3152140"/>
            <wp:effectExtent l="0" t="0" r="9525" b="10160"/>
            <wp:docPr id="10" name="图片 10" descr="主题教育第一集中学习室(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主题教育第一集中学习室(1)"/>
                    <pic:cNvPicPr>
                      <a:picLocks noChangeAspect="1"/>
                    </pic:cNvPicPr>
                  </pic:nvPicPr>
                  <pic:blipFill>
                    <a:blip r:embed="rId5"/>
                    <a:stretch>
                      <a:fillRect/>
                    </a:stretch>
                  </pic:blipFill>
                  <pic:spPr>
                    <a:xfrm>
                      <a:off x="0" y="0"/>
                      <a:ext cx="4371975" cy="3152140"/>
                    </a:xfrm>
                    <a:prstGeom prst="rect">
                      <a:avLst/>
                    </a:prstGeom>
                  </pic:spPr>
                </pic:pic>
              </a:graphicData>
            </a:graphic>
          </wp:inline>
        </w:drawing>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30" w:lineRule="atLeast"/>
        <w:ind w:left="0" w:right="0" w:firstLine="650"/>
        <w:jc w:val="both"/>
        <w:rPr>
          <w:rFonts w:hint="eastAsia" w:ascii="仿宋" w:hAnsi="仿宋" w:eastAsia="仿宋" w:cs="仿宋"/>
          <w:i w:val="0"/>
          <w:iCs w:val="0"/>
          <w:caps w:val="0"/>
          <w:color w:val="000000"/>
          <w:spacing w:val="0"/>
          <w:sz w:val="32"/>
          <w:szCs w:val="32"/>
          <w:u w:val="none"/>
          <w:lang w:eastAsia="zh-CN"/>
        </w:rPr>
      </w:pPr>
      <w:r>
        <w:rPr>
          <w:rFonts w:hint="eastAsia" w:ascii="仿宋" w:hAnsi="仿宋" w:eastAsia="仿宋" w:cs="仿宋"/>
          <w:i w:val="0"/>
          <w:iCs w:val="0"/>
          <w:caps w:val="0"/>
          <w:color w:val="000000"/>
          <w:spacing w:val="0"/>
          <w:sz w:val="32"/>
          <w:szCs w:val="32"/>
          <w:u w:val="none"/>
          <w:lang w:eastAsia="zh-CN"/>
        </w:rPr>
        <w:drawing>
          <wp:inline distT="0" distB="0" distL="114300" distR="114300">
            <wp:extent cx="2286000" cy="1524000"/>
            <wp:effectExtent l="0" t="0" r="0" b="0"/>
            <wp:docPr id="11" name="图片 11" descr="主题教育第二集中学习室"/>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主题教育第二集中学习室"/>
                    <pic:cNvPicPr>
                      <a:picLocks noChangeAspect="1"/>
                    </pic:cNvPicPr>
                  </pic:nvPicPr>
                  <pic:blipFill>
                    <a:blip r:embed="rId6"/>
                    <a:stretch>
                      <a:fillRect/>
                    </a:stretch>
                  </pic:blipFill>
                  <pic:spPr>
                    <a:xfrm>
                      <a:off x="0" y="0"/>
                      <a:ext cx="2286000" cy="1524000"/>
                    </a:xfrm>
                    <a:prstGeom prst="rect">
                      <a:avLst/>
                    </a:prstGeom>
                  </pic:spPr>
                </pic:pic>
              </a:graphicData>
            </a:graphic>
          </wp:inline>
        </w:drawing>
      </w:r>
      <w:r>
        <w:rPr>
          <w:rFonts w:hint="eastAsia" w:ascii="仿宋" w:hAnsi="仿宋" w:eastAsia="仿宋" w:cs="仿宋"/>
          <w:i w:val="0"/>
          <w:iCs w:val="0"/>
          <w:caps w:val="0"/>
          <w:color w:val="000000"/>
          <w:spacing w:val="0"/>
          <w:sz w:val="32"/>
          <w:szCs w:val="32"/>
          <w:u w:val="none"/>
          <w:lang w:eastAsia="zh-CN"/>
        </w:rPr>
        <w:drawing>
          <wp:inline distT="0" distB="0" distL="114300" distR="114300">
            <wp:extent cx="2286000" cy="1524000"/>
            <wp:effectExtent l="0" t="0" r="0" b="0"/>
            <wp:docPr id="12" name="图片 12" descr="主题教育第三集中学习室"/>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主题教育第三集中学习室"/>
                    <pic:cNvPicPr>
                      <a:picLocks noChangeAspect="1"/>
                    </pic:cNvPicPr>
                  </pic:nvPicPr>
                  <pic:blipFill>
                    <a:blip r:embed="rId7"/>
                    <a:stretch>
                      <a:fillRect/>
                    </a:stretch>
                  </pic:blipFill>
                  <pic:spPr>
                    <a:xfrm>
                      <a:off x="0" y="0"/>
                      <a:ext cx="2286000" cy="1524000"/>
                    </a:xfrm>
                    <a:prstGeom prst="rect">
                      <a:avLst/>
                    </a:prstGeom>
                  </pic:spPr>
                </pic:pic>
              </a:graphicData>
            </a:graphic>
          </wp:inline>
        </w:drawing>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30" w:lineRule="atLeast"/>
        <w:ind w:left="0" w:right="0" w:firstLine="640" w:firstLineChars="200"/>
        <w:jc w:val="both"/>
        <w:rPr>
          <w:rFonts w:hint="eastAsia" w:ascii="仿宋" w:hAnsi="仿宋" w:eastAsia="仿宋" w:cs="仿宋"/>
          <w:i w:val="0"/>
          <w:iCs w:val="0"/>
          <w:caps w:val="0"/>
          <w:color w:val="000000"/>
          <w:spacing w:val="0"/>
          <w:sz w:val="32"/>
          <w:szCs w:val="32"/>
          <w:u w:val="none"/>
        </w:rPr>
      </w:pPr>
      <w:r>
        <w:rPr>
          <w:rFonts w:hint="eastAsia" w:ascii="仿宋" w:hAnsi="仿宋" w:eastAsia="仿宋" w:cs="仿宋"/>
          <w:i w:val="0"/>
          <w:iCs w:val="0"/>
          <w:caps w:val="0"/>
          <w:color w:val="000000"/>
          <w:spacing w:val="0"/>
          <w:sz w:val="32"/>
          <w:szCs w:val="32"/>
          <w:u w:val="none"/>
        </w:rPr>
        <w:t>各学习小组按照要求读原著、学原文、悟原理，集中自学党的二十大报告、党章、《习近平著作选读》《习近平新时代中国特色社会主义思想专题摘编》4种必读书目，《习近平新时代中国特色社会主义思想学习纲要》、习近平总书记《论党的自我革命》《习近平新时代中国特色社会主义思想的世界观和方法论专题摘编》《习近平关于调查研究论述摘编》4种选读书目。</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30" w:lineRule="atLeast"/>
        <w:ind w:left="0" w:right="0" w:firstLine="650"/>
        <w:jc w:val="both"/>
        <w:rPr>
          <w:rFonts w:hint="eastAsia" w:ascii="仿宋" w:hAnsi="仿宋" w:eastAsia="仿宋" w:cs="仿宋"/>
          <w:i w:val="0"/>
          <w:iCs w:val="0"/>
          <w:caps w:val="0"/>
          <w:color w:val="000000"/>
          <w:spacing w:val="0"/>
          <w:sz w:val="32"/>
          <w:szCs w:val="32"/>
          <w:u w:val="none"/>
        </w:rPr>
      </w:pPr>
      <w:r>
        <w:rPr>
          <w:rFonts w:hint="eastAsia" w:ascii="仿宋" w:hAnsi="仿宋" w:eastAsia="仿宋" w:cs="仿宋"/>
          <w:i w:val="0"/>
          <w:iCs w:val="0"/>
          <w:caps w:val="0"/>
          <w:color w:val="000000"/>
          <w:spacing w:val="0"/>
          <w:sz w:val="32"/>
          <w:szCs w:val="32"/>
          <w:u w:val="none"/>
        </w:rPr>
        <w:t>在习近平总书记去年来川视察一周年之际，各学习小组把学习贯彻习近平新时代中国特色社会主义思想与学深悟透总书记来川视察和对四川工作系列重要指示精神结合起来，认真研读《习近平在四川考察时强调深入贯彻新发展理念主动融入新发展格局在新的征程上奋力谱写四川发展新篇章》《“让人民群众奔着更好的日子去”——习近平总书记考察四川纪实》《省委常委会召开（扩大）会议专题传达学习习近平总书记来川视察重要指示精神》，以“牢记嘱托，感恩奋进”为主题开展集中研讨，并结合自学感悟和分管工作进行交流发言，畅谈学习体会，交流工作思路。</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30" w:lineRule="atLeast"/>
        <w:ind w:left="0" w:right="0" w:firstLine="650"/>
        <w:jc w:val="both"/>
        <w:rPr>
          <w:rFonts w:hint="eastAsia" w:ascii="仿宋" w:hAnsi="仿宋" w:eastAsia="仿宋" w:cs="仿宋"/>
          <w:i w:val="0"/>
          <w:iCs w:val="0"/>
          <w:caps w:val="0"/>
          <w:color w:val="000000"/>
          <w:spacing w:val="0"/>
          <w:sz w:val="32"/>
          <w:szCs w:val="32"/>
          <w:u w:val="none"/>
        </w:rPr>
      </w:pPr>
      <w:r>
        <w:rPr>
          <w:rFonts w:hint="eastAsia" w:ascii="仿宋" w:hAnsi="仿宋" w:eastAsia="仿宋" w:cs="仿宋"/>
          <w:i w:val="0"/>
          <w:iCs w:val="0"/>
          <w:caps w:val="0"/>
          <w:color w:val="000000"/>
          <w:spacing w:val="0"/>
          <w:sz w:val="32"/>
          <w:szCs w:val="32"/>
          <w:u w:val="none"/>
          <w:lang w:val="en-US" w:eastAsia="zh-CN"/>
        </w:rPr>
        <w:t>习近平</w:t>
      </w:r>
      <w:r>
        <w:rPr>
          <w:rFonts w:hint="eastAsia" w:ascii="仿宋" w:hAnsi="仿宋" w:eastAsia="仿宋" w:cs="仿宋"/>
          <w:i w:val="0"/>
          <w:iCs w:val="0"/>
          <w:caps w:val="0"/>
          <w:color w:val="000000"/>
          <w:spacing w:val="0"/>
          <w:sz w:val="32"/>
          <w:szCs w:val="32"/>
          <w:u w:val="none"/>
        </w:rPr>
        <w:t>总书记来川视察和对四川工作系列重要指示精神，是习近平新时代中国特色社会主义思想的“四川篇”。学校将以此次深化学习为推动，牢记习近平总书记对四川工作的嘱托</w:t>
      </w:r>
      <w:r>
        <w:rPr>
          <w:rFonts w:hint="eastAsia" w:ascii="仿宋" w:hAnsi="仿宋" w:eastAsia="仿宋" w:cs="仿宋"/>
          <w:i w:val="0"/>
          <w:iCs w:val="0"/>
          <w:caps w:val="0"/>
          <w:color w:val="000000"/>
          <w:spacing w:val="0"/>
          <w:sz w:val="32"/>
          <w:szCs w:val="32"/>
          <w:u w:val="none"/>
          <w:lang w:eastAsia="zh-CN"/>
        </w:rPr>
        <w:t>、</w:t>
      </w:r>
      <w:r>
        <w:rPr>
          <w:rFonts w:hint="eastAsia" w:ascii="仿宋" w:hAnsi="仿宋" w:eastAsia="仿宋" w:cs="仿宋"/>
          <w:i w:val="0"/>
          <w:iCs w:val="0"/>
          <w:caps w:val="0"/>
          <w:color w:val="000000"/>
          <w:spacing w:val="0"/>
          <w:sz w:val="32"/>
          <w:szCs w:val="32"/>
          <w:u w:val="none"/>
        </w:rPr>
        <w:t>对高等教育的嘱托，把高质量发展作为当前和今后相当长一个时期学校工作的总目标，着力打造一流师资队伍和培养创新型人才，让师生在高质量发展的实践中扬帆起航，推动学校加快建设“特色鲜明、国内一流的高水平应用型大学”，启航新征程，用实践担当奋力书写内涵式高质量发展西院新篇章。</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30" w:lineRule="atLeast"/>
        <w:ind w:left="0" w:right="0" w:firstLine="650"/>
        <w:jc w:val="both"/>
        <w:rPr>
          <w:rFonts w:hint="eastAsia" w:ascii="仿宋" w:hAnsi="仿宋" w:eastAsia="仿宋" w:cs="仿宋"/>
          <w:i w:val="0"/>
          <w:iCs w:val="0"/>
          <w:caps w:val="0"/>
          <w:color w:val="000000"/>
          <w:spacing w:val="0"/>
          <w:sz w:val="32"/>
          <w:szCs w:val="32"/>
          <w:u w:val="none"/>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30" w:lineRule="atLeast"/>
        <w:ind w:left="0" w:right="0" w:firstLine="650"/>
        <w:jc w:val="both"/>
        <w:rPr>
          <w:rFonts w:hint="eastAsia" w:ascii="仿宋" w:hAnsi="仿宋" w:eastAsia="仿宋" w:cs="仿宋"/>
          <w:i w:val="0"/>
          <w:iCs w:val="0"/>
          <w:caps w:val="0"/>
          <w:color w:val="000000"/>
          <w:spacing w:val="0"/>
          <w:sz w:val="32"/>
          <w:szCs w:val="32"/>
          <w:u w:val="none"/>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30" w:lineRule="atLeast"/>
        <w:ind w:left="0" w:right="0" w:firstLine="650"/>
        <w:jc w:val="both"/>
        <w:rPr>
          <w:rFonts w:hint="eastAsia" w:ascii="仿宋" w:hAnsi="仿宋" w:eastAsia="仿宋" w:cs="仿宋"/>
          <w:i w:val="0"/>
          <w:iCs w:val="0"/>
          <w:caps w:val="0"/>
          <w:color w:val="000000"/>
          <w:spacing w:val="0"/>
          <w:sz w:val="32"/>
          <w:szCs w:val="32"/>
          <w:u w:val="none"/>
          <w:lang w:val="en-US" w:eastAsia="zh-CN"/>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30" w:lineRule="atLeast"/>
        <w:ind w:left="0" w:right="0" w:firstLine="650"/>
        <w:jc w:val="both"/>
        <w:rPr>
          <w:rFonts w:hint="eastAsia" w:ascii="仿宋" w:hAnsi="仿宋" w:eastAsia="仿宋" w:cs="仿宋"/>
          <w:i w:val="0"/>
          <w:iCs w:val="0"/>
          <w:caps w:val="0"/>
          <w:color w:val="000000"/>
          <w:spacing w:val="0"/>
          <w:sz w:val="32"/>
          <w:szCs w:val="32"/>
          <w:u w:val="none"/>
          <w:lang w:val="en-US" w:eastAsia="zh-CN"/>
        </w:rPr>
      </w:pPr>
    </w:p>
    <w:p>
      <w:pPr>
        <w:keepNext w:val="0"/>
        <w:keepLines w:val="0"/>
        <w:pageBreakBefore w:val="0"/>
        <w:widowControl w:val="0"/>
        <w:kinsoku/>
        <w:wordWrap/>
        <w:overflowPunct/>
        <w:topLinePunct w:val="0"/>
        <w:autoSpaceDE/>
        <w:autoSpaceDN/>
        <w:bidi w:val="0"/>
        <w:adjustRightInd/>
        <w:snapToGrid/>
        <w:spacing w:beforeAutospacing="0" w:afterAutospacing="0" w:line="540" w:lineRule="exact"/>
        <w:ind w:left="888" w:hanging="888" w:hangingChars="300"/>
        <w:rPr>
          <w:rFonts w:ascii="仿宋" w:hAnsi="仿宋" w:eastAsia="仿宋" w:cs="仿宋"/>
          <w:color w:val="000000" w:themeColor="text1"/>
          <w:spacing w:val="8"/>
          <w:sz w:val="28"/>
          <w:szCs w:val="28"/>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beforeAutospacing="0" w:afterAutospacing="0" w:line="540" w:lineRule="exact"/>
        <w:ind w:left="888" w:hanging="888" w:hangingChars="300"/>
        <w:rPr>
          <w:rFonts w:ascii="仿宋" w:hAnsi="仿宋" w:eastAsia="仿宋" w:cs="仿宋"/>
          <w:color w:val="000000" w:themeColor="text1"/>
          <w:spacing w:val="8"/>
          <w:sz w:val="28"/>
          <w:szCs w:val="28"/>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beforeAutospacing="0" w:afterAutospacing="0" w:line="540" w:lineRule="exact"/>
        <w:ind w:left="888" w:hanging="888" w:hangingChars="300"/>
        <w:rPr>
          <w:rFonts w:ascii="仿宋" w:hAnsi="仿宋" w:eastAsia="仿宋" w:cs="仿宋"/>
          <w:color w:val="000000" w:themeColor="text1"/>
          <w:spacing w:val="8"/>
          <w:sz w:val="28"/>
          <w:szCs w:val="28"/>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beforeAutospacing="0" w:afterAutospacing="0" w:line="540" w:lineRule="exact"/>
        <w:ind w:left="888" w:hanging="630" w:hangingChars="300"/>
        <w:rPr>
          <w:rFonts w:ascii="仿宋" w:hAnsi="仿宋" w:eastAsia="仿宋" w:cs="仿宋"/>
          <w:color w:val="000000" w:themeColor="text1"/>
          <w:spacing w:val="8"/>
          <w:sz w:val="28"/>
          <w:szCs w:val="28"/>
          <w14:textFill>
            <w14:solidFill>
              <w14:schemeClr w14:val="tx1"/>
            </w14:solidFill>
          </w14:textFill>
        </w:rPr>
      </w:pPr>
      <w:r>
        <w:rPr>
          <w:color w:val="000000" w:themeColor="text1"/>
          <w14:textFill>
            <w14:solidFill>
              <w14:schemeClr w14:val="tx1"/>
            </w14:solidFill>
          </w14:textFill>
        </w:rPr>
        <w:drawing>
          <wp:anchor distT="0" distB="0" distL="0" distR="0" simplePos="0" relativeHeight="251660288" behindDoc="0" locked="0" layoutInCell="0" allowOverlap="1">
            <wp:simplePos x="0" y="0"/>
            <wp:positionH relativeFrom="page">
              <wp:posOffset>910590</wp:posOffset>
            </wp:positionH>
            <wp:positionV relativeFrom="page">
              <wp:posOffset>7915275</wp:posOffset>
            </wp:positionV>
            <wp:extent cx="5731510" cy="7620"/>
            <wp:effectExtent l="0" t="0" r="0" b="0"/>
            <wp:wrapNone/>
            <wp:docPr id="17" name="IM 3"/>
            <wp:cNvGraphicFramePr/>
            <a:graphic xmlns:a="http://schemas.openxmlformats.org/drawingml/2006/main">
              <a:graphicData uri="http://schemas.openxmlformats.org/drawingml/2006/picture">
                <pic:pic xmlns:pic="http://schemas.openxmlformats.org/drawingml/2006/picture">
                  <pic:nvPicPr>
                    <pic:cNvPr id="17" name="IM 3"/>
                    <pic:cNvPicPr/>
                  </pic:nvPicPr>
                  <pic:blipFill>
                    <a:blip r:embed="rId8"/>
                    <a:stretch>
                      <a:fillRect/>
                    </a:stretch>
                  </pic:blipFill>
                  <pic:spPr>
                    <a:xfrm>
                      <a:off x="0" y="0"/>
                      <a:ext cx="5731510" cy="7620"/>
                    </a:xfrm>
                    <a:prstGeom prst="rect">
                      <a:avLst/>
                    </a:prstGeom>
                  </pic:spPr>
                </pic:pic>
              </a:graphicData>
            </a:graphic>
          </wp:anchor>
        </w:drawing>
      </w:r>
    </w:p>
    <w:p>
      <w:pPr>
        <w:keepNext w:val="0"/>
        <w:keepLines w:val="0"/>
        <w:pageBreakBefore w:val="0"/>
        <w:widowControl w:val="0"/>
        <w:kinsoku/>
        <w:wordWrap/>
        <w:overflowPunct/>
        <w:topLinePunct w:val="0"/>
        <w:autoSpaceDE/>
        <w:autoSpaceDN/>
        <w:bidi w:val="0"/>
        <w:adjustRightInd/>
        <w:snapToGrid/>
        <w:spacing w:beforeAutospacing="0" w:afterAutospacing="0" w:line="540" w:lineRule="exact"/>
        <w:ind w:left="888" w:hanging="888" w:hangingChars="300"/>
        <w:rPr>
          <w:rFonts w:ascii="仿宋" w:hAnsi="仿宋" w:eastAsia="仿宋" w:cs="仿宋"/>
          <w:color w:val="000000" w:themeColor="text1"/>
          <w:spacing w:val="8"/>
          <w:sz w:val="28"/>
          <w:szCs w:val="28"/>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beforeAutospacing="0" w:afterAutospacing="0" w:line="540" w:lineRule="exact"/>
        <w:ind w:left="888" w:hanging="888" w:hangingChars="300"/>
        <w:rPr>
          <w:rFonts w:ascii="仿宋" w:hAnsi="仿宋" w:eastAsia="仿宋" w:cs="仿宋"/>
          <w:color w:val="000000" w:themeColor="text1"/>
          <w:spacing w:val="8"/>
          <w:sz w:val="28"/>
          <w:szCs w:val="28"/>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beforeAutospacing="0" w:afterAutospacing="0" w:line="540" w:lineRule="exact"/>
        <w:ind w:left="888" w:hanging="888" w:hangingChars="300"/>
        <w:rPr>
          <w:rFonts w:ascii="仿宋" w:hAnsi="仿宋" w:eastAsia="仿宋" w:cs="仿宋"/>
          <w:color w:val="000000" w:themeColor="text1"/>
          <w:spacing w:val="8"/>
          <w:sz w:val="28"/>
          <w:szCs w:val="28"/>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beforeAutospacing="0" w:afterAutospacing="0" w:line="540" w:lineRule="exact"/>
        <w:ind w:left="888" w:hanging="888" w:hangingChars="300"/>
        <w:rPr>
          <w:rFonts w:ascii="仿宋" w:hAnsi="仿宋" w:eastAsia="仿宋" w:cs="仿宋"/>
          <w:color w:val="000000" w:themeColor="text1"/>
          <w:spacing w:val="8"/>
          <w:sz w:val="28"/>
          <w:szCs w:val="28"/>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beforeAutospacing="0" w:afterAutospacing="0" w:line="540" w:lineRule="exact"/>
        <w:ind w:left="888" w:hanging="888" w:hangingChars="300"/>
        <w:rPr>
          <w:rFonts w:ascii="仿宋" w:hAnsi="仿宋" w:eastAsia="仿宋" w:cs="仿宋"/>
          <w:color w:val="000000" w:themeColor="text1"/>
          <w:spacing w:val="8"/>
          <w:sz w:val="28"/>
          <w:szCs w:val="28"/>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beforeAutospacing="0" w:afterAutospacing="0" w:line="540" w:lineRule="exact"/>
        <w:ind w:left="888" w:hanging="888" w:hangingChars="300"/>
        <w:rPr>
          <w:rFonts w:ascii="仿宋" w:hAnsi="仿宋" w:eastAsia="仿宋" w:cs="仿宋"/>
          <w:color w:val="000000" w:themeColor="text1"/>
          <w:spacing w:val="8"/>
          <w:sz w:val="28"/>
          <w:szCs w:val="28"/>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beforeAutospacing="0" w:afterAutospacing="0" w:line="540" w:lineRule="exact"/>
        <w:ind w:left="888" w:hanging="888" w:hangingChars="300"/>
        <w:rPr>
          <w:rFonts w:ascii="仿宋" w:hAnsi="仿宋" w:eastAsia="仿宋" w:cs="仿宋"/>
          <w:color w:val="000000" w:themeColor="text1"/>
          <w:spacing w:val="8"/>
          <w:sz w:val="28"/>
          <w:szCs w:val="28"/>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beforeAutospacing="0" w:afterAutospacing="0" w:line="540" w:lineRule="exact"/>
        <w:ind w:left="888" w:hanging="888" w:hangingChars="300"/>
        <w:rPr>
          <w:rFonts w:ascii="仿宋" w:hAnsi="仿宋" w:eastAsia="仿宋" w:cs="仿宋"/>
          <w:color w:val="000000" w:themeColor="text1"/>
          <w:spacing w:val="8"/>
          <w:sz w:val="28"/>
          <w:szCs w:val="28"/>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beforeAutospacing="0" w:afterAutospacing="0" w:line="540" w:lineRule="exact"/>
        <w:ind w:left="888" w:hanging="888" w:hangingChars="300"/>
        <w:rPr>
          <w:rFonts w:ascii="仿宋" w:hAnsi="仿宋" w:eastAsia="仿宋" w:cs="仿宋"/>
          <w:color w:val="000000" w:themeColor="text1"/>
          <w:spacing w:val="8"/>
          <w:sz w:val="28"/>
          <w:szCs w:val="28"/>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beforeAutospacing="0" w:afterAutospacing="0" w:line="540" w:lineRule="exact"/>
        <w:ind w:left="888" w:hanging="888" w:hangingChars="300"/>
        <w:rPr>
          <w:rFonts w:ascii="仿宋" w:hAnsi="仿宋" w:eastAsia="仿宋" w:cs="仿宋"/>
          <w:color w:val="000000" w:themeColor="text1"/>
          <w:spacing w:val="8"/>
          <w:sz w:val="28"/>
          <w:szCs w:val="28"/>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beforeAutospacing="0" w:afterAutospacing="0" w:line="540" w:lineRule="exact"/>
        <w:ind w:left="888" w:hanging="888" w:hangingChars="300"/>
        <w:rPr>
          <w:rFonts w:ascii="仿宋" w:hAnsi="仿宋" w:eastAsia="仿宋" w:cs="仿宋"/>
          <w:color w:val="000000" w:themeColor="text1"/>
          <w:spacing w:val="8"/>
          <w:sz w:val="28"/>
          <w:szCs w:val="28"/>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beforeAutospacing="0" w:afterAutospacing="0" w:line="540" w:lineRule="exact"/>
        <w:ind w:left="888" w:hanging="888" w:hangingChars="300"/>
        <w:rPr>
          <w:rFonts w:ascii="仿宋" w:hAnsi="仿宋" w:eastAsia="仿宋" w:cs="仿宋"/>
          <w:color w:val="000000" w:themeColor="text1"/>
          <w:spacing w:val="8"/>
          <w:sz w:val="28"/>
          <w:szCs w:val="28"/>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beforeAutospacing="0" w:afterAutospacing="0" w:line="540" w:lineRule="exact"/>
        <w:ind w:left="888" w:hanging="888" w:hangingChars="300"/>
        <w:rPr>
          <w:rFonts w:ascii="仿宋" w:hAnsi="仿宋" w:eastAsia="仿宋" w:cs="仿宋"/>
          <w:color w:val="000000" w:themeColor="text1"/>
          <w:spacing w:val="8"/>
          <w:sz w:val="28"/>
          <w:szCs w:val="28"/>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beforeAutospacing="0" w:afterAutospacing="0" w:line="540" w:lineRule="exact"/>
        <w:ind w:left="888" w:hanging="888" w:hangingChars="300"/>
        <w:rPr>
          <w:rFonts w:ascii="仿宋" w:hAnsi="仿宋" w:eastAsia="仿宋" w:cs="仿宋"/>
          <w:color w:val="000000" w:themeColor="text1"/>
          <w:spacing w:val="8"/>
          <w:sz w:val="28"/>
          <w:szCs w:val="28"/>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beforeAutospacing="0" w:afterAutospacing="0" w:line="540" w:lineRule="exact"/>
        <w:ind w:left="888" w:hanging="888" w:hangingChars="300"/>
        <w:rPr>
          <w:rFonts w:ascii="仿宋" w:hAnsi="仿宋" w:eastAsia="仿宋" w:cs="仿宋"/>
          <w:color w:val="000000" w:themeColor="text1"/>
          <w:spacing w:val="8"/>
          <w:sz w:val="28"/>
          <w:szCs w:val="28"/>
          <w14:textFill>
            <w14:solidFill>
              <w14:schemeClr w14:val="tx1"/>
            </w14:solidFill>
          </w14:textFill>
        </w:rPr>
      </w:pPr>
    </w:p>
    <w:p>
      <w:pPr>
        <w:spacing w:line="540" w:lineRule="exact"/>
        <w:ind w:left="888" w:hanging="888" w:hangingChars="300"/>
        <w:rPr>
          <w:rFonts w:ascii="仿宋" w:hAnsi="仿宋" w:eastAsia="仿宋" w:cs="仿宋"/>
          <w:color w:val="000000" w:themeColor="text1"/>
          <w:spacing w:val="8"/>
          <w:sz w:val="28"/>
          <w:szCs w:val="28"/>
          <w14:textOutline w14:w="5105" w14:cap="sq" w14:cmpd="sng" w14:algn="ctr">
            <w14:solidFill>
              <w14:srgbClr w14:val="000000"/>
            </w14:solidFill>
            <w14:prstDash w14:val="solid"/>
            <w14:bevel/>
          </w14:textOutline>
          <w14:textFill>
            <w14:solidFill>
              <w14:schemeClr w14:val="tx1"/>
            </w14:solidFill>
          </w14:textFill>
        </w:rPr>
      </w:pPr>
      <w:r>
        <w:rPr>
          <w:rFonts w:ascii="仿宋" w:hAnsi="仿宋" w:eastAsia="仿宋" w:cs="仿宋"/>
          <w:color w:val="000000" w:themeColor="text1"/>
          <w:spacing w:val="8"/>
          <w:sz w:val="28"/>
          <w:szCs w:val="28"/>
          <w14:textOutline w14:w="5105" w14:cap="sq" w14:cmpd="sng" w14:algn="ctr">
            <w14:solidFill>
              <w14:srgbClr w14:val="000000"/>
            </w14:solidFill>
            <w14:prstDash w14:val="solid"/>
            <w14:bevel/>
          </w14:textOutline>
          <w14:textFill>
            <w14:solidFill>
              <w14:schemeClr w14:val="tx1"/>
            </w14:solidFill>
          </w14:textFill>
        </w:rPr>
        <w:t>报:</w:t>
      </w:r>
      <w:r>
        <w:rPr>
          <w:rFonts w:hint="eastAsia" w:ascii="仿宋" w:hAnsi="仿宋" w:eastAsia="仿宋" w:cs="仿宋"/>
          <w:color w:val="000000" w:themeColor="text1"/>
          <w:spacing w:val="8"/>
          <w:sz w:val="28"/>
          <w:szCs w:val="28"/>
          <w:lang w:val="en-US" w:eastAsia="zh-CN"/>
          <w14:textOutline w14:w="5105" w14:cap="sq" w14:cmpd="sng" w14:algn="ctr">
            <w14:solidFill>
              <w14:srgbClr w14:val="000000"/>
            </w14:solidFill>
            <w14:prstDash w14:val="solid"/>
            <w14:bevel/>
          </w14:textOutline>
          <w14:textFill>
            <w14:solidFill>
              <w14:schemeClr w14:val="tx1"/>
            </w14:solidFill>
          </w14:textFill>
        </w:rPr>
        <w:t xml:space="preserve">  </w:t>
      </w:r>
      <w:r>
        <w:rPr>
          <w:rFonts w:ascii="仿宋" w:hAnsi="仿宋" w:eastAsia="仿宋" w:cs="仿宋"/>
          <w:color w:val="000000" w:themeColor="text1"/>
          <w:spacing w:val="8"/>
          <w:sz w:val="28"/>
          <w:szCs w:val="28"/>
          <w14:textOutline w14:w="5105" w14:cap="sq" w14:cmpd="sng" w14:algn="ctr">
            <w14:solidFill>
              <w14:srgbClr w14:val="000000"/>
            </w14:solidFill>
            <w14:prstDash w14:val="solid"/>
            <w14:bevel/>
          </w14:textOutline>
          <w14:textFill>
            <w14:solidFill>
              <w14:schemeClr w14:val="tx1"/>
            </w14:solidFill>
          </w14:textFill>
        </w:rPr>
        <w:t>省委学习贯彻习近平新时代中国特色社会主义思想主题教育领导小组办公室、省委第二十三巡回指导组</w:t>
      </w:r>
    </w:p>
    <w:p>
      <w:pPr>
        <w:spacing w:line="540" w:lineRule="exact"/>
        <w:ind w:left="888" w:hanging="888" w:hangingChars="300"/>
        <w:rPr>
          <w:rFonts w:ascii="仿宋" w:hAnsi="仿宋" w:eastAsia="仿宋" w:cs="仿宋"/>
          <w:color w:val="000000" w:themeColor="text1"/>
          <w:spacing w:val="8"/>
          <w:sz w:val="28"/>
          <w:szCs w:val="28"/>
          <w14:textOutline w14:w="5105" w14:cap="sq" w14:cmpd="sng" w14:algn="ctr">
            <w14:solidFill>
              <w14:srgbClr w14:val="000000"/>
            </w14:solidFill>
            <w14:prstDash w14:val="solid"/>
            <w14:bevel/>
          </w14:textOutline>
          <w14:textFill>
            <w14:solidFill>
              <w14:schemeClr w14:val="tx1"/>
            </w14:solidFill>
          </w14:textFill>
        </w:rPr>
      </w:pPr>
      <w:r>
        <w:rPr>
          <w:rFonts w:ascii="仿宋" w:hAnsi="仿宋" w:eastAsia="仿宋" w:cs="仿宋"/>
          <w:color w:val="000000" w:themeColor="text1"/>
          <w:spacing w:val="8"/>
          <w:sz w:val="28"/>
          <w:szCs w:val="28"/>
          <w14:textOutline w14:w="5105" w14:cap="sq" w14:cmpd="sng" w14:algn="ctr">
            <w14:solidFill>
              <w14:srgbClr w14:val="000000"/>
            </w14:solidFill>
            <w14:prstDash w14:val="solid"/>
            <w14:bevel/>
          </w14:textOutline>
          <w14:textFill>
            <w14:solidFill>
              <w14:schemeClr w14:val="tx1"/>
            </w14:solidFill>
          </w14:textFill>
        </w:rPr>
        <w:t>送:   校领导</w:t>
      </w:r>
    </w:p>
    <w:p>
      <w:pPr>
        <w:spacing w:line="540" w:lineRule="exact"/>
        <w:ind w:left="888" w:hanging="888" w:hangingChars="300"/>
        <w:rPr>
          <w:rFonts w:hint="default" w:ascii="仿宋" w:hAnsi="仿宋" w:eastAsia="仿宋" w:cs="仿宋"/>
          <w:color w:val="000000" w:themeColor="text1"/>
          <w:spacing w:val="8"/>
          <w:sz w:val="28"/>
          <w:szCs w:val="28"/>
          <w:lang w:val="en-US" w:eastAsia="zh-CN"/>
          <w14:textOutline w14:w="5105" w14:cap="sq" w14:cmpd="sng" w14:algn="ctr">
            <w14:solidFill>
              <w14:srgbClr w14:val="000000"/>
            </w14:solidFill>
            <w14:prstDash w14:val="solid"/>
            <w14:bevel/>
          </w14:textOutline>
          <w14:textFill>
            <w14:solidFill>
              <w14:schemeClr w14:val="tx1"/>
            </w14:solidFill>
          </w14:textFill>
        </w:rPr>
      </w:pPr>
      <w:r>
        <w:rPr>
          <w:rFonts w:ascii="仿宋" w:hAnsi="仿宋" w:eastAsia="仿宋" w:cs="仿宋"/>
          <w:color w:val="000000" w:themeColor="text1"/>
          <w:spacing w:val="8"/>
          <w:sz w:val="28"/>
          <w:szCs w:val="28"/>
          <w14:textOutline w14:w="5105" w14:cap="sq" w14:cmpd="sng" w14:algn="ctr">
            <w14:solidFill>
              <w14:srgbClr w14:val="000000"/>
            </w14:solidFill>
            <w14:prstDash w14:val="solid"/>
            <w14:bevel/>
          </w14:textOutline>
          <w14:textFill>
            <w14:solidFill>
              <w14:schemeClr w14:val="tx1"/>
            </w14:solidFill>
          </w14:textFill>
        </w:rPr>
        <w:drawing>
          <wp:anchor distT="0" distB="0" distL="0" distR="0" simplePos="0" relativeHeight="251661312" behindDoc="0" locked="0" layoutInCell="0" allowOverlap="1">
            <wp:simplePos x="0" y="0"/>
            <wp:positionH relativeFrom="page">
              <wp:posOffset>962025</wp:posOffset>
            </wp:positionH>
            <wp:positionV relativeFrom="page">
              <wp:posOffset>9636125</wp:posOffset>
            </wp:positionV>
            <wp:extent cx="5731510" cy="7620"/>
            <wp:effectExtent l="0" t="0" r="0" b="0"/>
            <wp:wrapNone/>
            <wp:docPr id="19" name="IM 3"/>
            <wp:cNvGraphicFramePr/>
            <a:graphic xmlns:a="http://schemas.openxmlformats.org/drawingml/2006/main">
              <a:graphicData uri="http://schemas.openxmlformats.org/drawingml/2006/picture">
                <pic:pic xmlns:pic="http://schemas.openxmlformats.org/drawingml/2006/picture">
                  <pic:nvPicPr>
                    <pic:cNvPr id="19" name="IM 3"/>
                    <pic:cNvPicPr/>
                  </pic:nvPicPr>
                  <pic:blipFill>
                    <a:blip r:embed="rId8"/>
                    <a:stretch>
                      <a:fillRect/>
                    </a:stretch>
                  </pic:blipFill>
                  <pic:spPr>
                    <a:xfrm>
                      <a:off x="0" y="0"/>
                      <a:ext cx="5731510" cy="7620"/>
                    </a:xfrm>
                    <a:prstGeom prst="rect">
                      <a:avLst/>
                    </a:prstGeom>
                  </pic:spPr>
                </pic:pic>
              </a:graphicData>
            </a:graphic>
          </wp:anchor>
        </w:drawing>
      </w:r>
      <w:r>
        <w:rPr>
          <w:rFonts w:ascii="仿宋" w:hAnsi="仿宋" w:eastAsia="仿宋" w:cs="仿宋"/>
          <w:color w:val="000000" w:themeColor="text1"/>
          <w:spacing w:val="8"/>
          <w:sz w:val="28"/>
          <w:szCs w:val="28"/>
          <w14:textOutline w14:w="5105" w14:cap="sq" w14:cmpd="sng" w14:algn="ctr">
            <w14:solidFill>
              <w14:srgbClr w14:val="000000"/>
            </w14:solidFill>
            <w14:prstDash w14:val="solid"/>
            <w14:bevel/>
          </w14:textOutline>
          <w14:textFill>
            <w14:solidFill>
              <w14:schemeClr w14:val="tx1"/>
            </w14:solidFill>
          </w14:textFill>
        </w:rPr>
        <w:t>发:   主题教育各小组、校内各基层党委</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方正楷体简体">
    <w:altName w:val="宋体"/>
    <w:panose1 w:val="02000000000000000000"/>
    <w:charset w:val="86"/>
    <w:family w:val="auto"/>
    <w:pitch w:val="default"/>
    <w:sig w:usb0="00000000" w:usb1="00000000" w:usb2="00000012" w:usb3="00000000" w:csb0="00040001" w:csb1="00000000"/>
  </w:font>
  <w:font w:name="方正仿宋简体">
    <w:altName w:val="Arial Unicode MS"/>
    <w:panose1 w:val="02000000000000000000"/>
    <w:charset w:val="86"/>
    <w:family w:val="auto"/>
    <w:pitch w:val="default"/>
    <w:sig w:usb0="00000000" w:usb1="00000000" w:usb2="00000012" w:usb3="00000000" w:csb0="00040001" w:csb1="00000000"/>
  </w:font>
  <w:font w:name="方正公文小标宋">
    <w:altName w:val="宋体"/>
    <w:panose1 w:val="02000500000000000000"/>
    <w:charset w:val="86"/>
    <w:family w:val="auto"/>
    <w:pitch w:val="default"/>
    <w:sig w:usb0="00000000" w:usb1="00000000" w:usb2="00000016" w:usb3="00000000" w:csb0="00040001" w:csb1="00000000"/>
  </w:font>
  <w:font w:name="仿宋">
    <w:panose1 w:val="02010609060101010101"/>
    <w:charset w:val="86"/>
    <w:family w:val="modern"/>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M3MWQyODRlMWM0YjVmM2NmZmE2Yzk4ZmI5OWExNWYifQ=="/>
  </w:docVars>
  <w:rsids>
    <w:rsidRoot w:val="00000000"/>
    <w:rsid w:val="05600E1D"/>
    <w:rsid w:val="073226EE"/>
    <w:rsid w:val="0D0B0F74"/>
    <w:rsid w:val="0F4A548B"/>
    <w:rsid w:val="0F675A52"/>
    <w:rsid w:val="0FDD12BC"/>
    <w:rsid w:val="10A1053B"/>
    <w:rsid w:val="12766872"/>
    <w:rsid w:val="140F08F3"/>
    <w:rsid w:val="15713BE2"/>
    <w:rsid w:val="166B13D0"/>
    <w:rsid w:val="16DF2329"/>
    <w:rsid w:val="1AE41750"/>
    <w:rsid w:val="1B213459"/>
    <w:rsid w:val="1C462C0C"/>
    <w:rsid w:val="1DC615E1"/>
    <w:rsid w:val="1FC3227C"/>
    <w:rsid w:val="232F1D55"/>
    <w:rsid w:val="243E76DE"/>
    <w:rsid w:val="25C40AFC"/>
    <w:rsid w:val="265C3B44"/>
    <w:rsid w:val="27883980"/>
    <w:rsid w:val="289A7177"/>
    <w:rsid w:val="2C963224"/>
    <w:rsid w:val="2CC45D83"/>
    <w:rsid w:val="2DDC35C0"/>
    <w:rsid w:val="2EA02D31"/>
    <w:rsid w:val="2F9D438B"/>
    <w:rsid w:val="30671F89"/>
    <w:rsid w:val="30B00F5A"/>
    <w:rsid w:val="34627E5E"/>
    <w:rsid w:val="372F0468"/>
    <w:rsid w:val="38170F5F"/>
    <w:rsid w:val="3A42140E"/>
    <w:rsid w:val="3E1C04B9"/>
    <w:rsid w:val="3E2433E5"/>
    <w:rsid w:val="3F214A8B"/>
    <w:rsid w:val="43836EB4"/>
    <w:rsid w:val="461F5BAF"/>
    <w:rsid w:val="4BDA4326"/>
    <w:rsid w:val="4C922D63"/>
    <w:rsid w:val="4CB84667"/>
    <w:rsid w:val="4E870795"/>
    <w:rsid w:val="53C963F4"/>
    <w:rsid w:val="53E73D8B"/>
    <w:rsid w:val="53FF53F0"/>
    <w:rsid w:val="55256612"/>
    <w:rsid w:val="553625CD"/>
    <w:rsid w:val="570903E0"/>
    <w:rsid w:val="5C49744A"/>
    <w:rsid w:val="5FA171DD"/>
    <w:rsid w:val="60243E7D"/>
    <w:rsid w:val="60285208"/>
    <w:rsid w:val="60ED1593"/>
    <w:rsid w:val="675E59B4"/>
    <w:rsid w:val="68715D61"/>
    <w:rsid w:val="696E0130"/>
    <w:rsid w:val="6A4C2513"/>
    <w:rsid w:val="6C242547"/>
    <w:rsid w:val="6F0D731D"/>
    <w:rsid w:val="701337DF"/>
    <w:rsid w:val="74000C40"/>
    <w:rsid w:val="74C662F0"/>
    <w:rsid w:val="74D80B53"/>
    <w:rsid w:val="764B386F"/>
    <w:rsid w:val="78604582"/>
    <w:rsid w:val="790E2D96"/>
    <w:rsid w:val="7CE03871"/>
    <w:rsid w:val="7D5A094E"/>
    <w:rsid w:val="7E3F39F1"/>
    <w:rsid w:val="7E92446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paragraph" w:styleId="3">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4">
    <w:name w:val="Body Text"/>
    <w:basedOn w:val="1"/>
    <w:unhideWhenUsed/>
    <w:qFormat/>
    <w:uiPriority w:val="99"/>
    <w:pPr>
      <w:spacing w:beforeAutospacing="0" w:after="120" w:afterAutospacing="0"/>
    </w:pPr>
  </w:style>
  <w:style w:type="paragraph" w:styleId="5">
    <w:name w:val="Plain Text"/>
    <w:basedOn w:val="1"/>
    <w:qFormat/>
    <w:uiPriority w:val="0"/>
    <w:rPr>
      <w:rFonts w:ascii="宋体" w:hAnsi="Courier New" w:eastAsia="宋体" w:cs="Courier New"/>
      <w:szCs w:val="21"/>
    </w:rPr>
  </w:style>
  <w:style w:type="paragraph" w:styleId="6">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5.png"/><Relationship Id="rId7" Type="http://schemas.openxmlformats.org/officeDocument/2006/relationships/image" Target="media/image4.jpeg"/><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lumMod val="102000"/>
                <a:satMod val="103000"/>
                <a:tint val="94000"/>
              </a:schemeClr>
            </a:gs>
            <a:gs pos="50000">
              <a:schemeClr val="phClr">
                <a:lumMod val="100000"/>
                <a:satMod val="11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satMod val="170000"/>
            <a:tint val="95000"/>
          </a:schemeClr>
        </a:solidFill>
        <a:gradFill rotWithShape="1">
          <a:gsLst>
            <a:gs pos="0">
              <a:schemeClr val="phClr">
                <a:lumMod val="102000"/>
                <a:satMod val="150000"/>
                <a:shade val="98000"/>
                <a:tint val="93000"/>
              </a:schemeClr>
            </a:gs>
            <a:gs pos="50000">
              <a:schemeClr val="phClr">
                <a:lumMod val="103000"/>
                <a:satMod val="130000"/>
                <a:shade val="90000"/>
                <a:tint val="98000"/>
              </a:schemeClr>
            </a:gs>
            <a:gs pos="100000">
              <a:schemeClr val="phClr">
                <a:satMod val="120000"/>
                <a:shade val="63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923</Words>
  <Characters>929</Characters>
  <Lines>0</Lines>
  <Paragraphs>0</Paragraphs>
  <TotalTime>1</TotalTime>
  <ScaleCrop>false</ScaleCrop>
  <LinksUpToDate>false</LinksUpToDate>
  <CharactersWithSpaces>951</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2023-05-10T02:17:00Z</dcterms:created>
  <dc:creator>HP</dc:creator>
  <cp:lastModifiedBy>Zhang</cp:lastModifiedBy>
  <dcterms:modified xsi:type="dcterms:W3CDTF">2023-06-27T04:56:39Z</dcterms:modified>
  <cp:revision>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D355FF3D6F8C40C0AB1D71D50C010ABB_12</vt:lpwstr>
  </property>
</Properties>
</file>